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62311EB3"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886D7E">
        <w:rPr>
          <w:rFonts w:ascii="Century" w:hAnsi="Century"/>
        </w:rPr>
        <w:t xml:space="preserve">28 veintiocho </w:t>
      </w:r>
      <w:r w:rsidR="00C46E97">
        <w:rPr>
          <w:rFonts w:ascii="Century" w:hAnsi="Century"/>
        </w:rPr>
        <w:t xml:space="preserve">de </w:t>
      </w:r>
      <w:r w:rsidR="003E2225">
        <w:rPr>
          <w:rFonts w:ascii="Century" w:hAnsi="Century"/>
        </w:rPr>
        <w:t>junio</w:t>
      </w:r>
      <w:r w:rsidR="00C46E97">
        <w:rPr>
          <w:rFonts w:ascii="Century" w:hAnsi="Century"/>
        </w:rPr>
        <w:t xml:space="preserve"> </w:t>
      </w:r>
      <w:r w:rsidR="00550ED4" w:rsidRPr="007D0C4C">
        <w:rPr>
          <w:rFonts w:ascii="Century" w:hAnsi="Century"/>
        </w:rPr>
        <w:t>del año</w:t>
      </w:r>
      <w:r w:rsidR="00DE5A62">
        <w:rPr>
          <w:rFonts w:ascii="Century" w:hAnsi="Century"/>
        </w:rPr>
        <w:t xml:space="preserve"> 201</w:t>
      </w:r>
      <w:r w:rsidR="00B360F3">
        <w:rPr>
          <w:rFonts w:ascii="Century" w:hAnsi="Century"/>
        </w:rPr>
        <w:t>8</w:t>
      </w:r>
      <w:r w:rsidR="00DE5A62">
        <w:rPr>
          <w:rFonts w:ascii="Century" w:hAnsi="Century"/>
        </w:rPr>
        <w:t xml:space="preserve"> dos mil dieci</w:t>
      </w:r>
      <w:r w:rsidR="00B360F3">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70A62ED1"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B410C">
        <w:rPr>
          <w:rFonts w:ascii="Century" w:hAnsi="Century"/>
          <w:b/>
        </w:rPr>
        <w:t>1</w:t>
      </w:r>
      <w:r w:rsidR="00C16407">
        <w:rPr>
          <w:rFonts w:ascii="Century" w:hAnsi="Century"/>
          <w:b/>
        </w:rPr>
        <w:t>471</w:t>
      </w:r>
      <w:r w:rsidR="008E1C9E">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que contiene las actuaciones del proceso administrativo iniciado con motivo</w:t>
      </w:r>
      <w:r w:rsidR="008E1C9E">
        <w:rPr>
          <w:rFonts w:ascii="Century" w:hAnsi="Century"/>
        </w:rPr>
        <w:t xml:space="preserve"> de la demanda interpuesta por el ciudadano</w:t>
      </w:r>
      <w:r w:rsidRPr="007D0C4C">
        <w:rPr>
          <w:rFonts w:ascii="Century" w:hAnsi="Century"/>
        </w:rPr>
        <w:t xml:space="preserve"> </w:t>
      </w:r>
      <w:r w:rsidR="008D0C6D">
        <w:rPr>
          <w:rFonts w:ascii="Century" w:hAnsi="Century"/>
          <w:b/>
        </w:rPr>
        <w:t>(.....)</w:t>
      </w:r>
      <w:r w:rsidR="00EB410C">
        <w:rPr>
          <w:rFonts w:ascii="Century" w:hAnsi="Century"/>
          <w:b/>
        </w:rPr>
        <w:t>;</w:t>
      </w:r>
      <w:r w:rsidR="00EB410C">
        <w:rPr>
          <w:rFonts w:ascii="Century" w:hAnsi="Century"/>
        </w:rPr>
        <w:t xml:space="preserve"> y </w:t>
      </w:r>
    </w:p>
    <w:p w14:paraId="3A43A82C" w14:textId="624A8256" w:rsidR="00550ED4" w:rsidRDefault="00550ED4" w:rsidP="00855E8C">
      <w:pPr>
        <w:spacing w:line="360" w:lineRule="auto"/>
        <w:jc w:val="both"/>
        <w:rPr>
          <w:rFonts w:ascii="Century" w:hAnsi="Century"/>
        </w:rPr>
      </w:pPr>
    </w:p>
    <w:p w14:paraId="5F771786" w14:textId="77777777" w:rsidR="00FD2789" w:rsidRDefault="00FD2789" w:rsidP="00855E8C">
      <w:pPr>
        <w:spacing w:line="360" w:lineRule="auto"/>
        <w:jc w:val="both"/>
        <w:rPr>
          <w:rFonts w:ascii="Century" w:hAnsi="Century"/>
        </w:rPr>
      </w:pPr>
      <w:bookmarkStart w:id="0" w:name="_GoBack"/>
      <w:bookmarkEnd w:id="0"/>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604C049E"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w:t>
      </w:r>
      <w:r w:rsidR="008E1C9E">
        <w:rPr>
          <w:rFonts w:ascii="Century" w:hAnsi="Century"/>
        </w:rPr>
        <w:t xml:space="preserve">fecha </w:t>
      </w:r>
      <w:r w:rsidR="006F7A4C">
        <w:rPr>
          <w:rFonts w:ascii="Century" w:hAnsi="Century"/>
        </w:rPr>
        <w:t>4 cuatro de diciembre</w:t>
      </w:r>
      <w:r w:rsidR="00EB410C" w:rsidRPr="000E1E0F">
        <w:rPr>
          <w:rFonts w:ascii="Century" w:hAnsi="Century"/>
        </w:rPr>
        <w:t xml:space="preserve"> del año 2017 dos mil diecisiete</w:t>
      </w:r>
      <w:r w:rsidRPr="000E1E0F">
        <w:rPr>
          <w:rFonts w:ascii="Century" w:hAnsi="Century"/>
        </w:rPr>
        <w:t>, la parte</w:t>
      </w:r>
      <w:r w:rsidRPr="007D0C4C">
        <w:rPr>
          <w:rFonts w:ascii="Century" w:hAnsi="Century"/>
        </w:rPr>
        <w:t xml:space="preserve"> actora presentó demanda de nulidad, </w:t>
      </w:r>
      <w:r w:rsidR="00A00666" w:rsidRPr="007D0C4C">
        <w:rPr>
          <w:rFonts w:ascii="Century" w:hAnsi="Century"/>
        </w:rPr>
        <w:t xml:space="preserve">señalando como acto impugnado </w:t>
      </w:r>
      <w:r w:rsidR="00EB410C">
        <w:rPr>
          <w:rFonts w:ascii="Century" w:hAnsi="Century"/>
        </w:rPr>
        <w:t xml:space="preserve">el </w:t>
      </w:r>
      <w:r w:rsidR="00EB410C" w:rsidRPr="00B05638">
        <w:rPr>
          <w:rFonts w:ascii="Century" w:hAnsi="Century"/>
          <w:b/>
        </w:rPr>
        <w:t>acta de infracción</w:t>
      </w:r>
      <w:r w:rsidR="00B05638" w:rsidRPr="00B05638">
        <w:rPr>
          <w:rFonts w:ascii="Century" w:hAnsi="Century"/>
          <w:b/>
        </w:rPr>
        <w:t xml:space="preserve"> con número de</w:t>
      </w:r>
      <w:r w:rsidR="00EB410C" w:rsidRPr="00B05638">
        <w:rPr>
          <w:rFonts w:ascii="Century" w:hAnsi="Century"/>
          <w:b/>
        </w:rPr>
        <w:t xml:space="preserve"> folio </w:t>
      </w:r>
      <w:r w:rsidR="006F7A4C">
        <w:rPr>
          <w:rFonts w:ascii="Century" w:hAnsi="Century"/>
          <w:b/>
        </w:rPr>
        <w:t>370131 (tres siete cero uno tres uno</w:t>
      </w:r>
      <w:r w:rsidR="00EC059F" w:rsidRPr="00B05638">
        <w:rPr>
          <w:rFonts w:ascii="Century" w:hAnsi="Century"/>
          <w:b/>
        </w:rPr>
        <w:t>)</w:t>
      </w:r>
      <w:r w:rsidR="00EB410C">
        <w:rPr>
          <w:rFonts w:ascii="Century" w:hAnsi="Century"/>
        </w:rPr>
        <w:t xml:space="preserve">, de fecha </w:t>
      </w:r>
      <w:r w:rsidR="00EC1294">
        <w:rPr>
          <w:rFonts w:ascii="Century" w:hAnsi="Century"/>
        </w:rPr>
        <w:t>14 catorce de noviembre</w:t>
      </w:r>
      <w:r w:rsidR="00E1186B">
        <w:rPr>
          <w:rFonts w:ascii="Century" w:hAnsi="Century"/>
        </w:rPr>
        <w:t xml:space="preserve"> 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1186B">
        <w:rPr>
          <w:rFonts w:ascii="Century" w:hAnsi="Century"/>
        </w:rPr>
        <w:t xml:space="preserve"> </w:t>
      </w:r>
      <w:r w:rsidR="00EB410C">
        <w:rPr>
          <w:rFonts w:ascii="Century" w:hAnsi="Century"/>
        </w:rPr>
        <w:t>l</w:t>
      </w:r>
      <w:r w:rsidR="00E1186B">
        <w:rPr>
          <w:rFonts w:ascii="Century" w:hAnsi="Century"/>
        </w:rPr>
        <w:t>a autoridad que elaboró el acta de infracción impugnada. -------</w:t>
      </w:r>
    </w:p>
    <w:p w14:paraId="4807C33A" w14:textId="77777777" w:rsidR="00EB127D" w:rsidRPr="007D0C4C" w:rsidRDefault="00EB127D" w:rsidP="00EB127D">
      <w:pPr>
        <w:spacing w:line="360" w:lineRule="auto"/>
        <w:jc w:val="both"/>
        <w:rPr>
          <w:rFonts w:ascii="Century" w:hAnsi="Century"/>
          <w:b/>
        </w:rPr>
      </w:pPr>
    </w:p>
    <w:p w14:paraId="09F471C2" w14:textId="6EACCB39"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B05638">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7D8D1B96" w14:textId="50C49550" w:rsidR="00F95620" w:rsidRDefault="00F95620" w:rsidP="00855E8C">
      <w:pPr>
        <w:pStyle w:val="Prrafodelista"/>
        <w:numPr>
          <w:ilvl w:val="0"/>
          <w:numId w:val="1"/>
        </w:numPr>
        <w:spacing w:line="360" w:lineRule="auto"/>
        <w:jc w:val="both"/>
        <w:rPr>
          <w:rFonts w:ascii="Century" w:hAnsi="Century"/>
        </w:rPr>
      </w:pPr>
      <w:r>
        <w:rPr>
          <w:rFonts w:ascii="Century" w:hAnsi="Century"/>
        </w:rPr>
        <w:t xml:space="preserve">El reconocimiento </w:t>
      </w:r>
      <w:r w:rsidR="000E1E0F">
        <w:rPr>
          <w:rFonts w:ascii="Century" w:hAnsi="Century"/>
        </w:rPr>
        <w:t>del derecho amparado en las normas jurídicas</w:t>
      </w:r>
      <w:r w:rsidR="00E1186B">
        <w:rPr>
          <w:rFonts w:ascii="Century" w:hAnsi="Century"/>
        </w:rPr>
        <w:t>, consistente en la devolución de dinero pagado por dicha acta de infracción.</w:t>
      </w:r>
    </w:p>
    <w:p w14:paraId="7B822E7D" w14:textId="77777777" w:rsidR="00550ED4" w:rsidRPr="007D0C4C" w:rsidRDefault="00550ED4" w:rsidP="00855E8C">
      <w:pPr>
        <w:spacing w:line="360" w:lineRule="auto"/>
        <w:jc w:val="right"/>
        <w:rPr>
          <w:rFonts w:ascii="Century" w:hAnsi="Century"/>
          <w:b/>
        </w:rPr>
      </w:pPr>
    </w:p>
    <w:p w14:paraId="13AA7993" w14:textId="17E888E3"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10742A">
        <w:rPr>
          <w:rFonts w:ascii="Century" w:hAnsi="Century"/>
        </w:rPr>
        <w:t>06 seis</w:t>
      </w:r>
      <w:r w:rsidR="00E1186B">
        <w:rPr>
          <w:rFonts w:ascii="Century" w:hAnsi="Century"/>
        </w:rPr>
        <w:t xml:space="preserve"> de </w:t>
      </w:r>
      <w:r w:rsidR="0010742A">
        <w:rPr>
          <w:rFonts w:ascii="Century" w:hAnsi="Century"/>
        </w:rPr>
        <w:t>dic</w:t>
      </w:r>
      <w:r w:rsidR="00E1186B">
        <w:rPr>
          <w:rFonts w:ascii="Century" w:hAnsi="Century"/>
        </w:rPr>
        <w:t xml:space="preserve">iembre del año </w:t>
      </w:r>
      <w:r w:rsidR="00F95620">
        <w:rPr>
          <w:rFonts w:ascii="Century" w:hAnsi="Century"/>
        </w:rPr>
        <w:t>2017 dos mil diecisiete</w:t>
      </w:r>
      <w:r w:rsidR="00550ED4" w:rsidRPr="007D0C4C">
        <w:rPr>
          <w:rFonts w:ascii="Century" w:hAnsi="Century"/>
        </w:rPr>
        <w:t xml:space="preserve">, 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w:t>
      </w:r>
      <w:r w:rsidR="00C46E97">
        <w:rPr>
          <w:rFonts w:ascii="Century" w:hAnsi="Century"/>
        </w:rPr>
        <w:t>mismas que desde ese momento se tuvieron por desahogadas debido a su propia naturalez</w:t>
      </w:r>
      <w:r w:rsidR="00B05638">
        <w:rPr>
          <w:rFonts w:ascii="Century" w:hAnsi="Century"/>
        </w:rPr>
        <w:t>a</w:t>
      </w:r>
      <w:r w:rsidR="00C46E97">
        <w:rPr>
          <w:rFonts w:ascii="Century" w:hAnsi="Century"/>
        </w:rPr>
        <w:t xml:space="preserve">, </w:t>
      </w:r>
      <w:r w:rsidR="009A1E38" w:rsidRPr="007D0C4C">
        <w:rPr>
          <w:rFonts w:ascii="Century" w:hAnsi="Century"/>
        </w:rPr>
        <w:t>así como la prueba presuncional legal y humana en lo que le beneficie.</w:t>
      </w:r>
      <w:r w:rsidR="00FE2412">
        <w:rPr>
          <w:rFonts w:ascii="Century" w:hAnsi="Century"/>
        </w:rPr>
        <w:t xml:space="preserve"> </w:t>
      </w:r>
      <w:r w:rsidR="003C2D36">
        <w:rPr>
          <w:rFonts w:ascii="Century" w:hAnsi="Century"/>
        </w:rPr>
        <w:t>-------</w:t>
      </w:r>
      <w:r w:rsidR="0010742A">
        <w:rPr>
          <w:rFonts w:ascii="Century" w:hAnsi="Century"/>
        </w:rPr>
        <w:t>----------------------</w:t>
      </w:r>
      <w:r w:rsidR="003C2D36">
        <w:rPr>
          <w:rFonts w:ascii="Century" w:hAnsi="Century"/>
        </w:rPr>
        <w:t>--------------------------------------------</w:t>
      </w:r>
      <w:r w:rsidR="00EC059F">
        <w:rPr>
          <w:rFonts w:ascii="Century" w:hAnsi="Century"/>
        </w:rPr>
        <w:t>----</w:t>
      </w:r>
    </w:p>
    <w:p w14:paraId="0E06B580" w14:textId="72968DCA" w:rsidR="00855E8C" w:rsidRDefault="00855E8C" w:rsidP="00855E8C">
      <w:pPr>
        <w:spacing w:line="360" w:lineRule="auto"/>
        <w:ind w:firstLine="709"/>
        <w:jc w:val="both"/>
        <w:rPr>
          <w:rFonts w:ascii="Century" w:hAnsi="Century"/>
        </w:rPr>
      </w:pPr>
    </w:p>
    <w:p w14:paraId="4FA1725F" w14:textId="375079B0" w:rsidR="00E1186B"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10742A">
        <w:rPr>
          <w:rFonts w:ascii="Century" w:hAnsi="Century"/>
        </w:rPr>
        <w:t>15 quince</w:t>
      </w:r>
      <w:r w:rsidR="00E1186B">
        <w:rPr>
          <w:rFonts w:ascii="Century" w:hAnsi="Century"/>
        </w:rPr>
        <w:t xml:space="preserve"> de </w:t>
      </w:r>
      <w:r w:rsidR="0010742A">
        <w:rPr>
          <w:rFonts w:ascii="Century" w:hAnsi="Century"/>
        </w:rPr>
        <w:t>enero</w:t>
      </w:r>
      <w:r w:rsidR="00E1186B">
        <w:rPr>
          <w:rFonts w:ascii="Century" w:hAnsi="Century"/>
        </w:rPr>
        <w:t xml:space="preserve"> del año </w:t>
      </w:r>
      <w:r w:rsidR="0010742A">
        <w:rPr>
          <w:rFonts w:ascii="Century" w:hAnsi="Century"/>
        </w:rPr>
        <w:t xml:space="preserve">2018 dos mil dieciocho, </w:t>
      </w:r>
      <w:r w:rsidR="00E1186B">
        <w:rPr>
          <w:rFonts w:ascii="Century" w:hAnsi="Century"/>
        </w:rPr>
        <w:t xml:space="preserve">se </w:t>
      </w:r>
      <w:r w:rsidR="0010742A">
        <w:rPr>
          <w:rFonts w:ascii="Century" w:hAnsi="Century"/>
        </w:rPr>
        <w:t>tiene por contestando en tiempo y forma legal la demandada</w:t>
      </w:r>
      <w:r w:rsidR="00E1186B">
        <w:rPr>
          <w:rFonts w:ascii="Century" w:hAnsi="Century"/>
        </w:rPr>
        <w:t xml:space="preserve"> al Inspector de Servicio de Transporte adscrito a la Dirección General de Movilidad, </w:t>
      </w:r>
      <w:r w:rsidR="0010742A">
        <w:rPr>
          <w:rFonts w:ascii="Century" w:hAnsi="Century"/>
        </w:rPr>
        <w:t>admitiéndosele la documental adjunta a su escrito de contestación, misma que se tuvo por desahogada desde momento debido a su propia naturaleza; así mismo, se le tiene por admitida la documental pública ofertada por la parte actora y se señala fecha para la celebración de la audiencia de desahogo de pruebas y alegatos</w:t>
      </w:r>
      <w:r w:rsidR="00E1186B">
        <w:rPr>
          <w:rFonts w:ascii="Century" w:hAnsi="Century"/>
        </w:rPr>
        <w:t xml:space="preserve">. </w:t>
      </w:r>
      <w:r w:rsidR="0010742A">
        <w:rPr>
          <w:rFonts w:ascii="Century" w:hAnsi="Century"/>
        </w:rPr>
        <w:t>--------------------------------------------</w:t>
      </w:r>
    </w:p>
    <w:p w14:paraId="6067D329" w14:textId="77777777" w:rsidR="00E1186B" w:rsidRDefault="00E1186B" w:rsidP="00855E8C">
      <w:pPr>
        <w:spacing w:line="360" w:lineRule="auto"/>
        <w:ind w:firstLine="708"/>
        <w:jc w:val="both"/>
        <w:rPr>
          <w:rFonts w:ascii="Century" w:hAnsi="Century"/>
        </w:rPr>
      </w:pPr>
    </w:p>
    <w:p w14:paraId="0B266829" w14:textId="286AC418" w:rsidR="0010742A" w:rsidRDefault="00E1186B" w:rsidP="0010742A">
      <w:pPr>
        <w:spacing w:line="360" w:lineRule="auto"/>
        <w:ind w:firstLine="708"/>
        <w:jc w:val="both"/>
        <w:rPr>
          <w:rFonts w:ascii="Century" w:hAnsi="Century"/>
        </w:rPr>
      </w:pPr>
      <w:r w:rsidRPr="006C3CD3">
        <w:rPr>
          <w:rFonts w:ascii="Century" w:hAnsi="Century"/>
          <w:b/>
        </w:rPr>
        <w:t>CUARTO.</w:t>
      </w:r>
      <w:r>
        <w:rPr>
          <w:rFonts w:ascii="Century" w:hAnsi="Century"/>
        </w:rPr>
        <w:t xml:space="preserve"> </w:t>
      </w:r>
      <w:r w:rsidR="0010742A">
        <w:rPr>
          <w:rFonts w:ascii="Century" w:hAnsi="Century"/>
        </w:rPr>
        <w:t xml:space="preserve">El </w:t>
      </w:r>
      <w:r w:rsidR="008A0AB2">
        <w:rPr>
          <w:rFonts w:ascii="Century" w:hAnsi="Century"/>
        </w:rPr>
        <w:t>14 catorce de marz</w:t>
      </w:r>
      <w:r w:rsidR="0010742A">
        <w:rPr>
          <w:rFonts w:ascii="Century" w:hAnsi="Century"/>
        </w:rPr>
        <w:t xml:space="preserve">o del año 2018 dos mil dieciocho, </w:t>
      </w:r>
      <w:r w:rsidR="0010742A" w:rsidRPr="007D0C4C">
        <w:rPr>
          <w:rFonts w:ascii="Century" w:hAnsi="Century"/>
        </w:rPr>
        <w:t xml:space="preserve">a </w:t>
      </w:r>
      <w:r w:rsidR="0010742A" w:rsidRPr="001B52F8">
        <w:rPr>
          <w:rFonts w:ascii="Century" w:hAnsi="Century"/>
        </w:rPr>
        <w:t>las 1</w:t>
      </w:r>
      <w:r w:rsidR="008A0AB2">
        <w:rPr>
          <w:rFonts w:ascii="Century" w:hAnsi="Century"/>
        </w:rPr>
        <w:t>2</w:t>
      </w:r>
      <w:r w:rsidR="0010742A">
        <w:rPr>
          <w:rFonts w:ascii="Century" w:hAnsi="Century"/>
        </w:rPr>
        <w:t>:00</w:t>
      </w:r>
      <w:r w:rsidR="0010742A" w:rsidRPr="001B52F8">
        <w:rPr>
          <w:rFonts w:ascii="Century" w:hAnsi="Century"/>
        </w:rPr>
        <w:t xml:space="preserve"> </w:t>
      </w:r>
      <w:r w:rsidR="008A0AB2">
        <w:rPr>
          <w:rFonts w:ascii="Century" w:hAnsi="Century"/>
        </w:rPr>
        <w:t>do</w:t>
      </w:r>
      <w:r w:rsidR="0010742A">
        <w:rPr>
          <w:rFonts w:ascii="Century" w:hAnsi="Century"/>
        </w:rPr>
        <w:t>ce</w:t>
      </w:r>
      <w:r w:rsidR="0010742A" w:rsidRPr="007D0C4C">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sidR="0010742A">
        <w:rPr>
          <w:rFonts w:ascii="Century" w:hAnsi="Century"/>
        </w:rPr>
        <w:t xml:space="preserve"> ---------------------------</w:t>
      </w:r>
    </w:p>
    <w:p w14:paraId="1AF73524" w14:textId="36F6F4D7" w:rsidR="00E93A3D" w:rsidRDefault="00E93A3D" w:rsidP="00855E8C">
      <w:pPr>
        <w:spacing w:line="360" w:lineRule="auto"/>
        <w:ind w:firstLine="708"/>
        <w:jc w:val="both"/>
        <w:rPr>
          <w:rFonts w:ascii="Century" w:hAnsi="Century"/>
        </w:rPr>
      </w:pPr>
    </w:p>
    <w:p w14:paraId="3B1BB2B9" w14:textId="77777777" w:rsidR="00FD2789" w:rsidRDefault="00FD2789" w:rsidP="00855E8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5604F186" w14:textId="77777777" w:rsidR="00FE5CA5" w:rsidRPr="007D0C4C" w:rsidRDefault="00FE5CA5"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27053329"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1B52F8">
        <w:t xml:space="preserve">el </w:t>
      </w:r>
      <w:r w:rsidR="00EC1294">
        <w:t>14 catorce de noviembre</w:t>
      </w:r>
      <w:r w:rsidR="00E74E85">
        <w:t xml:space="preserve"> </w:t>
      </w:r>
      <w:r w:rsidR="00BB07A0" w:rsidRPr="001B52F8">
        <w:t>del</w:t>
      </w:r>
      <w:r w:rsidR="00BB07A0">
        <w:t xml:space="preserve"> año 2017 dos mil diecisiete, y la demanda se presentó el </w:t>
      </w:r>
      <w:r w:rsidR="006F7A4C">
        <w:t>4 cuatro de diciembre</w:t>
      </w:r>
      <w:r w:rsidR="00E74E85">
        <w:t xml:space="preserve"> </w:t>
      </w:r>
      <w:r w:rsidR="006E688B">
        <w:t>del mismo</w:t>
      </w:r>
      <w:r w:rsidR="00E74E85">
        <w:t xml:space="preserve"> a</w:t>
      </w:r>
      <w:r w:rsidR="00BB07A0">
        <w:t xml:space="preserve">ño. </w:t>
      </w:r>
      <w:r w:rsidR="00886D7E">
        <w:t>-</w:t>
      </w:r>
    </w:p>
    <w:p w14:paraId="20C39E7A" w14:textId="77777777" w:rsidR="00FE5CA5" w:rsidRDefault="00FE5CA5" w:rsidP="005D48BA">
      <w:pPr>
        <w:spacing w:line="360" w:lineRule="auto"/>
        <w:ind w:firstLine="708"/>
        <w:jc w:val="both"/>
        <w:rPr>
          <w:rFonts w:ascii="Century" w:hAnsi="Century" w:cs="Calibri"/>
          <w:b/>
          <w:iCs/>
        </w:rPr>
      </w:pPr>
    </w:p>
    <w:p w14:paraId="0EFDAE5C" w14:textId="335ED2F2" w:rsidR="00605B32" w:rsidRPr="007D0C4C" w:rsidRDefault="00FE5CA5" w:rsidP="005D48BA">
      <w:pPr>
        <w:spacing w:line="360" w:lineRule="auto"/>
        <w:ind w:firstLine="708"/>
        <w:jc w:val="both"/>
        <w:rPr>
          <w:rFonts w:ascii="Century" w:hAnsi="Century" w:cs="Calibri"/>
        </w:rPr>
      </w:pPr>
      <w:r>
        <w:rPr>
          <w:rFonts w:ascii="Century" w:hAnsi="Century" w:cs="Calibri"/>
          <w:b/>
          <w:iCs/>
        </w:rPr>
        <w:lastRenderedPageBreak/>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 xml:space="preserve">a en autos con </w:t>
      </w:r>
      <w:r w:rsidR="00886D7E">
        <w:rPr>
          <w:rFonts w:ascii="Century" w:hAnsi="Century" w:cs="Calibri"/>
        </w:rPr>
        <w:t xml:space="preserve">el original </w:t>
      </w:r>
      <w:r w:rsidR="00E74E85">
        <w:rPr>
          <w:rFonts w:ascii="Century" w:hAnsi="Century" w:cs="Calibri"/>
        </w:rPr>
        <w:t>d</w:t>
      </w:r>
      <w:r w:rsidR="00291CC5">
        <w:rPr>
          <w:rFonts w:ascii="Century" w:hAnsi="Century" w:cs="Calibri"/>
        </w:rPr>
        <w:t>el acta de infracción</w:t>
      </w:r>
      <w:r w:rsidR="00B05638">
        <w:rPr>
          <w:rFonts w:ascii="Century" w:hAnsi="Century" w:cs="Calibri"/>
        </w:rPr>
        <w:t xml:space="preserve"> con</w:t>
      </w:r>
      <w:r w:rsidR="00291CC5">
        <w:rPr>
          <w:rFonts w:ascii="Century" w:hAnsi="Century" w:cs="Calibri"/>
        </w:rPr>
        <w:t xml:space="preserve"> n</w:t>
      </w:r>
      <w:r w:rsidR="00BB07A0">
        <w:rPr>
          <w:rFonts w:ascii="Century" w:hAnsi="Century" w:cs="Calibri"/>
        </w:rPr>
        <w:t>úmero</w:t>
      </w:r>
      <w:r w:rsidR="00B05638">
        <w:rPr>
          <w:rFonts w:ascii="Century" w:hAnsi="Century" w:cs="Calibri"/>
        </w:rPr>
        <w:t xml:space="preserve"> de folio</w:t>
      </w:r>
      <w:r w:rsidR="00BB07A0">
        <w:rPr>
          <w:rFonts w:ascii="Century" w:hAnsi="Century" w:cs="Calibri"/>
        </w:rPr>
        <w:t xml:space="preserve"> </w:t>
      </w:r>
      <w:r w:rsidR="006F7A4C">
        <w:rPr>
          <w:rFonts w:ascii="Century" w:hAnsi="Century" w:cs="Calibri"/>
        </w:rPr>
        <w:t>370131 (tres siete cero uno tres uno</w:t>
      </w:r>
      <w:r w:rsidR="00BB07A0">
        <w:rPr>
          <w:rFonts w:ascii="Century" w:hAnsi="Century" w:cs="Calibri"/>
        </w:rPr>
        <w:t xml:space="preserve">), de </w:t>
      </w:r>
      <w:r w:rsidR="00BB07A0" w:rsidRPr="001B52F8">
        <w:rPr>
          <w:rFonts w:ascii="Century" w:hAnsi="Century" w:cs="Calibri"/>
        </w:rPr>
        <w:t xml:space="preserve">fecha </w:t>
      </w:r>
      <w:r w:rsidR="00EC1294">
        <w:rPr>
          <w:rFonts w:ascii="Century" w:hAnsi="Century" w:cs="Calibri"/>
        </w:rPr>
        <w:t>14 catorce de noviembre</w:t>
      </w:r>
      <w:r w:rsidR="006E688B">
        <w:rPr>
          <w:rFonts w:ascii="Century" w:hAnsi="Century" w:cs="Calibri"/>
        </w:rPr>
        <w:t xml:space="preserve"> del año </w:t>
      </w:r>
      <w:r w:rsidR="00BB07A0" w:rsidRPr="001B52F8">
        <w:rPr>
          <w:rFonts w:ascii="Century" w:hAnsi="Century" w:cs="Calibri"/>
        </w:rPr>
        <w:t>2017 dos</w:t>
      </w:r>
      <w:r w:rsidR="00BB07A0">
        <w:rPr>
          <w:rFonts w:ascii="Century" w:hAnsi="Century" w:cs="Calibri"/>
        </w:rPr>
        <w:t xml:space="preserve">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6E688B">
        <w:rPr>
          <w:rFonts w:ascii="Century" w:hAnsi="Century" w:cs="Calibri"/>
        </w:rPr>
        <w:t>, aunado a la circunstancia de que el inspector demandado en su contestación a la demanda señala</w:t>
      </w:r>
      <w:r w:rsidR="00B05638">
        <w:rPr>
          <w:rFonts w:ascii="Century" w:hAnsi="Century" w:cs="Calibri"/>
        </w:rPr>
        <w:t xml:space="preserve"> haber emitido el acto impugnado</w:t>
      </w:r>
      <w:r w:rsidR="00A032A2">
        <w:rPr>
          <w:rFonts w:ascii="Century" w:hAnsi="Century" w:cs="Calibri"/>
        </w:rPr>
        <w:t xml:space="preserve">. </w:t>
      </w:r>
      <w:r w:rsidR="006E688B">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22AE54E5" w14:textId="394ED9DB" w:rsidR="00A927B1" w:rsidRDefault="00812C82" w:rsidP="001B52F8">
      <w:pPr>
        <w:pStyle w:val="RESOLUCIONES"/>
        <w:rPr>
          <w:rFonts w:cs="Calibri"/>
          <w:bCs/>
          <w:iCs/>
        </w:rPr>
      </w:pPr>
      <w:r w:rsidRPr="007D0C4C">
        <w:rPr>
          <w:rFonts w:cs="Calibri"/>
          <w:b/>
          <w:bCs/>
          <w:iCs/>
        </w:rPr>
        <w:t xml:space="preserve">CUARTO. </w:t>
      </w:r>
      <w:r w:rsidR="00A927B1" w:rsidRPr="007D0C4C">
        <w:rPr>
          <w:rFonts w:cs="Calibri"/>
          <w:bCs/>
          <w:iCs/>
        </w:rPr>
        <w:t xml:space="preserve">Por ser </w:t>
      </w:r>
      <w:r w:rsidR="00E41D58" w:rsidRPr="007D0C4C">
        <w:rPr>
          <w:rFonts w:cs="Calibri"/>
          <w:bCs/>
          <w:iCs/>
        </w:rPr>
        <w:t>de</w:t>
      </w:r>
      <w:r w:rsidR="00A927B1" w:rsidRPr="007D0C4C">
        <w:rPr>
          <w:rFonts w:cs="Calibri"/>
          <w:bCs/>
          <w:iCs/>
        </w:rPr>
        <w:t xml:space="preserve"> examen preferente y de orden público, se analiza si se actualiza alguna de las causales de improcedencia o sobreseimiento previstas en los artículos 261 y 262 del Código de Procedimiento y Justicia </w:t>
      </w:r>
      <w:r w:rsidRPr="007D0C4C">
        <w:rPr>
          <w:rFonts w:cs="Calibri"/>
          <w:bCs/>
          <w:iCs/>
        </w:rPr>
        <w:t>Administrativa para</w:t>
      </w:r>
      <w:r w:rsidR="00A927B1" w:rsidRPr="007D0C4C">
        <w:rPr>
          <w:rFonts w:cs="Calibri"/>
          <w:bCs/>
          <w:iCs/>
        </w:rPr>
        <w:t xml:space="preserve"> el Estado y los Municipios </w:t>
      </w:r>
      <w:r w:rsidRPr="007D0C4C">
        <w:rPr>
          <w:rFonts w:cs="Calibri"/>
          <w:bCs/>
          <w:iCs/>
        </w:rPr>
        <w:t>de Guanajuato</w:t>
      </w:r>
      <w:r w:rsidR="00A927B1" w:rsidRPr="007D0C4C">
        <w:rPr>
          <w:rFonts w:cs="Calibri"/>
          <w:bCs/>
          <w:iCs/>
        </w:rPr>
        <w:t xml:space="preserve">, ya que de actualizarse alguna, podría imposibilitar el pronunciamiento por parte de este órgano jurisdiccional sobre el fondo de la controversia </w:t>
      </w:r>
      <w:r w:rsidR="00B2001A" w:rsidRPr="007D0C4C">
        <w:rPr>
          <w:rFonts w:cs="Calibri"/>
          <w:bCs/>
          <w:iCs/>
        </w:rPr>
        <w:t>planteada</w:t>
      </w:r>
      <w:r w:rsidR="00B2001A">
        <w:rPr>
          <w:rFonts w:cs="Calibri"/>
          <w:bCs/>
          <w:iCs/>
        </w:rPr>
        <w:t>.</w:t>
      </w:r>
      <w:r w:rsidR="000F6283">
        <w:rPr>
          <w:rFonts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24F7CB07" w14:textId="2222F87E" w:rsidR="00E21C2B" w:rsidRPr="001E0881" w:rsidRDefault="00E41D58" w:rsidP="00B2001A">
      <w:pPr>
        <w:pStyle w:val="SENTENCIAS"/>
        <w:rPr>
          <w:i/>
          <w:sz w:val="22"/>
        </w:rPr>
      </w:pPr>
      <w:r w:rsidRPr="007D0C4C">
        <w:t>En ese sentido, se aprecia que</w:t>
      </w:r>
      <w:r w:rsidR="007D72B9">
        <w:t xml:space="preserve"> la autoridad demandada aduce </w:t>
      </w:r>
      <w:r w:rsidR="00886D7E">
        <w:t xml:space="preserve">que el acto impugnado se encuentra debidamente fundado y motivado, además de </w:t>
      </w:r>
      <w:r w:rsidR="007D72B9">
        <w:t xml:space="preserve">lo siguiente: </w:t>
      </w:r>
      <w:r w:rsidR="007D72B9" w:rsidRPr="001E0881">
        <w:rPr>
          <w:i/>
          <w:sz w:val="22"/>
        </w:rPr>
        <w:t>“</w:t>
      </w:r>
      <w:r w:rsidR="00B65878" w:rsidRPr="001E0881">
        <w:rPr>
          <w:i/>
          <w:sz w:val="22"/>
        </w:rPr>
        <w:t xml:space="preserve">… la </w:t>
      </w:r>
      <w:r w:rsidR="003449FF" w:rsidRPr="001E0881">
        <w:rPr>
          <w:i/>
          <w:sz w:val="22"/>
        </w:rPr>
        <w:t>demanda que nos ocupa, en razón de que el acta de infracción que pretende reclamar el actor, no es un acto definitivo que pueda ser impu</w:t>
      </w:r>
      <w:r w:rsidR="00E21C2B" w:rsidRPr="001E0881">
        <w:rPr>
          <w:i/>
          <w:sz w:val="22"/>
        </w:rPr>
        <w:t xml:space="preserve">gnado ante este H. Juzgado, pues es de señalarse que la autoridad recaída sobre mi persona como inspector </w:t>
      </w:r>
      <w:r w:rsidR="00E74E85" w:rsidRPr="001E0881">
        <w:rPr>
          <w:i/>
          <w:sz w:val="22"/>
        </w:rPr>
        <w:t xml:space="preserve">técnico supervisor de terminales </w:t>
      </w:r>
      <w:r w:rsidR="00E21C2B" w:rsidRPr="001E0881">
        <w:rPr>
          <w:i/>
          <w:sz w:val="22"/>
        </w:rPr>
        <w:t xml:space="preserve">conformidad con el artículo 220 del Reglamento de Transporte municipal de León, Gto., únicamente me </w:t>
      </w:r>
      <w:r w:rsidR="00E74E85" w:rsidRPr="001E0881">
        <w:rPr>
          <w:i/>
          <w:sz w:val="22"/>
        </w:rPr>
        <w:t xml:space="preserve">concrete a </w:t>
      </w:r>
      <w:r w:rsidR="00E21C2B" w:rsidRPr="001E0881">
        <w:rPr>
          <w:i/>
          <w:sz w:val="22"/>
        </w:rPr>
        <w:t>realizar el acta de infracción en la que solamente se indica las contravenciones cometidas</w:t>
      </w:r>
      <w:r w:rsidR="00B65878" w:rsidRPr="001E0881">
        <w:rPr>
          <w:i/>
          <w:sz w:val="22"/>
        </w:rPr>
        <w:t xml:space="preserve"> y la multa aplicable. Sin que se entienda que éstas últimas se están haciendo afectivas al momento de cometerse la violación …</w:t>
      </w:r>
      <w:r w:rsidR="00B05638" w:rsidRPr="001E0881">
        <w:rPr>
          <w:i/>
          <w:sz w:val="22"/>
        </w:rPr>
        <w:t>”</w:t>
      </w:r>
    </w:p>
    <w:p w14:paraId="0E7D6448" w14:textId="77777777" w:rsidR="006E688B" w:rsidRDefault="006E688B" w:rsidP="00B2001A">
      <w:pPr>
        <w:pStyle w:val="SENTENCIAS"/>
        <w:rPr>
          <w:i/>
        </w:rPr>
      </w:pPr>
    </w:p>
    <w:p w14:paraId="32D27099" w14:textId="00209D10" w:rsidR="003507EE" w:rsidRDefault="00564B63" w:rsidP="008E70E6">
      <w:pPr>
        <w:pStyle w:val="SENTENCIAS"/>
      </w:pPr>
      <w:r>
        <w:lastRenderedPageBreak/>
        <w:t xml:space="preserve">Así las cosas, </w:t>
      </w:r>
      <w:r w:rsidR="008E70E6">
        <w:t>respecto a la primera causal de improcedencia, en la que establece que el acto impugnado está debidamente fundado y motivado, NO SE ACTUALIZA, lo anterior, considerando que dichos argumentos tienden a demostrar y soportar la validez del acto impugnado, en tal sentido, dichos argumentos serán materia de estudio, cuando quien resuelve entre al estudio de los conceptos de impugnación esgrimidos por la parte actora. ------------------</w:t>
      </w:r>
    </w:p>
    <w:p w14:paraId="511B043F" w14:textId="77777777" w:rsidR="00FD2789" w:rsidRDefault="00FD2789" w:rsidP="008E70E6">
      <w:pPr>
        <w:pStyle w:val="SENTENCIAS"/>
      </w:pPr>
    </w:p>
    <w:p w14:paraId="39DB7F45" w14:textId="4A58F0CF" w:rsidR="008E70E6" w:rsidRDefault="008E70E6" w:rsidP="008E70E6">
      <w:pPr>
        <w:pStyle w:val="SENTENCIAS"/>
      </w:pPr>
      <w:r>
        <w:t>Por otro lado, respecto a que el acta de infracción no es un acto definitivo que pueda ser impugnado ante este H. Juzgado, 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aunado a lo anterior, obra en el sumario, el recibo de pago número AA 7146783 (Letra A letra A siete uno cuatro seis siete ocho tres), por una cantidad de $377.45 (trescientos setenta y siete pesos 45</w:t>
      </w:r>
      <w:r w:rsidRPr="00CD5CC4">
        <w:t>/100</w:t>
      </w:r>
      <w:r>
        <w:t xml:space="preserve"> M/N), con dicho recibo expedido por la Tesorería Municipal de León, Guanajuato, se acredita la calificación al Acta de Infracción impugnada y el pago realizado por dicho concepto. ---------------------------------------------------------------------------------------------</w:t>
      </w:r>
    </w:p>
    <w:p w14:paraId="34AE3A35" w14:textId="77777777" w:rsidR="008E70E6" w:rsidRDefault="008E70E6" w:rsidP="008E70E6">
      <w:pPr>
        <w:pStyle w:val="SENTENCIAS"/>
      </w:pPr>
    </w:p>
    <w:p w14:paraId="422ED90B" w14:textId="133E931B"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5950B0">
        <w:t>, no sin antes fijar los puntos controvertidos en el presente proceso administrativo</w:t>
      </w:r>
      <w:r w:rsidR="008F3219" w:rsidRPr="0017308C">
        <w:t>.</w:t>
      </w:r>
      <w:r w:rsidR="008F3219">
        <w:t xml:space="preserve"> -</w:t>
      </w:r>
      <w:r w:rsidR="00043142">
        <w:t>------------------------</w:t>
      </w:r>
      <w:r w:rsidR="008F3219">
        <w:t>---</w:t>
      </w:r>
      <w:r w:rsidR="0053659A">
        <w:t>-----</w:t>
      </w:r>
    </w:p>
    <w:p w14:paraId="3D91F0F9" w14:textId="589E5652" w:rsidR="008F3219" w:rsidRDefault="008F3219" w:rsidP="008F3219">
      <w:pPr>
        <w:spacing w:line="360" w:lineRule="auto"/>
        <w:ind w:firstLine="708"/>
        <w:jc w:val="both"/>
        <w:rPr>
          <w:rFonts w:ascii="Century" w:hAnsi="Century" w:cs="Calibri"/>
        </w:rPr>
      </w:pPr>
    </w:p>
    <w:p w14:paraId="31872A81" w14:textId="31C9390F" w:rsidR="00946409" w:rsidRPr="007D0C4C" w:rsidRDefault="00946409" w:rsidP="008F3219">
      <w:pPr>
        <w:pStyle w:val="SENTENCIAS"/>
      </w:pPr>
      <w:r w:rsidRPr="008F3219">
        <w:rPr>
          <w:b/>
        </w:rPr>
        <w:t>QUINTO.</w:t>
      </w:r>
      <w:r w:rsidRPr="00107D89">
        <w:t xml:space="preserve"> </w:t>
      </w:r>
      <w:r w:rsidR="002B0842">
        <w:t xml:space="preserve">En </w:t>
      </w:r>
      <w:r w:rsidRPr="00107D89">
        <w:t>cumplimiento</w:t>
      </w:r>
      <w:r w:rsidRPr="007D0C4C">
        <w:t xml:space="preserve"> a lo </w:t>
      </w:r>
      <w:r w:rsidR="002B0842">
        <w:t>dispuesto por</w:t>
      </w:r>
      <w:r w:rsidRPr="007D0C4C">
        <w:t xml:space="preserve"> la fracción I del artículo 299 del Código de Procedimiento y Justicia Administrativa para el Estado y los Municipios de Guanajuato, </w:t>
      </w:r>
      <w:r w:rsidR="002B0842">
        <w:t xml:space="preserve">este juzgado </w:t>
      </w:r>
      <w:r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EB71A8C" w:rsidR="00AC2581" w:rsidRDefault="00946409" w:rsidP="00AE5576">
      <w:pPr>
        <w:pStyle w:val="SENTENCIAS"/>
      </w:pPr>
      <w:r w:rsidRPr="00297106">
        <w:lastRenderedPageBreak/>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145420">
        <w:t>el</w:t>
      </w:r>
      <w:r w:rsidR="00834634">
        <w:t xml:space="preserve"> ciudadan</w:t>
      </w:r>
      <w:r w:rsidR="00145420">
        <w:t>o</w:t>
      </w:r>
      <w:r w:rsidR="00D44EDE">
        <w:t xml:space="preserve"> </w:t>
      </w:r>
      <w:r w:rsidR="008D0C6D">
        <w:rPr>
          <w:b/>
        </w:rPr>
        <w:t>(.....)</w:t>
      </w:r>
      <w:r w:rsidR="00AC2581">
        <w:rPr>
          <w:b/>
        </w:rPr>
        <w:t xml:space="preserve">, </w:t>
      </w:r>
      <w:r w:rsidR="00AC2581">
        <w:t>t</w:t>
      </w:r>
      <w:r w:rsidRPr="00297106">
        <w:t>uvo conocimiento de que se le</w:t>
      </w:r>
      <w:r w:rsidR="003275CF">
        <w:t xml:space="preserve">vantó el acta de </w:t>
      </w:r>
      <w:r w:rsidR="003275CF" w:rsidRPr="00294B2D">
        <w:t xml:space="preserve">infracción </w:t>
      </w:r>
      <w:r w:rsidR="006F7A4C">
        <w:t>370131 (tres siete cero uno tres uno</w:t>
      </w:r>
      <w:r w:rsidR="003275CF" w:rsidRPr="00294B2D">
        <w:t>)</w:t>
      </w:r>
      <w:r w:rsidR="00AC2581" w:rsidRPr="00294B2D">
        <w:t xml:space="preserve">, en fecha </w:t>
      </w:r>
      <w:r w:rsidR="00EC1294">
        <w:t>14 catorce de noviembre</w:t>
      </w:r>
      <w:r w:rsidR="00215C72">
        <w:t xml:space="preserve"> </w:t>
      </w:r>
      <w:r w:rsidR="00AC2581" w:rsidRPr="00294B2D">
        <w:t>de 2017</w:t>
      </w:r>
      <w:r w:rsidR="00AC2581">
        <w:t xml:space="preserve"> dos mil diecisiete, </w:t>
      </w:r>
      <w:r w:rsidR="008E70E6">
        <w:t xml:space="preserve">elaborada </w:t>
      </w:r>
      <w:r w:rsidR="00AC2581">
        <w:t>por el inspector de la Dirección General de Movilidad de este Municipio, el cual a efecto de gar</w:t>
      </w:r>
      <w:r w:rsidR="003275CF">
        <w:t>a</w:t>
      </w:r>
      <w:r w:rsidR="00AC2581">
        <w:t>ntizar el cumplimiento de la sanción económica aseguró</w:t>
      </w:r>
      <w:r w:rsidR="00834634">
        <w:t xml:space="preserve">, </w:t>
      </w:r>
      <w:r w:rsidR="005950B0">
        <w:t>su licencia de conducir</w:t>
      </w:r>
      <w:r w:rsidR="00215C72">
        <w:t xml:space="preserve">, la cual para recuperarla, </w:t>
      </w:r>
      <w:r w:rsidR="000434A6">
        <w:t>dicha parte</w:t>
      </w:r>
      <w:r w:rsidR="00215C72">
        <w:t xml:space="preserve"> realizó el pago según recibo</w:t>
      </w:r>
      <w:r w:rsidR="00924826">
        <w:t xml:space="preserve"> número </w:t>
      </w:r>
      <w:r w:rsidR="00924826" w:rsidRPr="005950B0">
        <w:t>AA 7146783 (Letra A letra A siete uno cuatro seis siete ocho tres</w:t>
      </w:r>
      <w:r w:rsidR="00924826">
        <w:t xml:space="preserve">), de </w:t>
      </w:r>
      <w:r w:rsidR="00924826" w:rsidRPr="005950B0">
        <w:t>fecha 16 dieciséis de noviembre de 2017 dos mil diecisiete, expedid</w:t>
      </w:r>
      <w:r w:rsidR="00924826">
        <w:t>o</w:t>
      </w:r>
      <w:r w:rsidR="00924826" w:rsidRPr="005950B0">
        <w:t xml:space="preserve"> a </w:t>
      </w:r>
      <w:r w:rsidR="00924826">
        <w:t xml:space="preserve">su </w:t>
      </w:r>
      <w:r w:rsidR="00924826" w:rsidRPr="005950B0">
        <w:t xml:space="preserve">nombre </w:t>
      </w:r>
      <w:r w:rsidR="00924826">
        <w:t xml:space="preserve">por una cantidad </w:t>
      </w:r>
      <w:r w:rsidR="00924826" w:rsidRPr="005950B0">
        <w:t>de $377.45 (trescientos setenta y siete pesos 45/100</w:t>
      </w:r>
      <w:r w:rsidR="00924826">
        <w:t xml:space="preserve"> M/N</w:t>
      </w:r>
      <w:r w:rsidR="00215C72">
        <w:t>)</w:t>
      </w:r>
      <w:r w:rsidR="00834634">
        <w:t xml:space="preserve">. </w:t>
      </w:r>
      <w:r w:rsidR="00215C72">
        <w:t>------</w:t>
      </w:r>
      <w:r w:rsidR="00924826">
        <w:t>------------------------------------------</w:t>
      </w:r>
      <w:r w:rsidR="008E70E6">
        <w:t>------------</w:t>
      </w:r>
    </w:p>
    <w:p w14:paraId="5382865E" w14:textId="77777777" w:rsidR="003275CF" w:rsidRDefault="003275CF" w:rsidP="00AE5576">
      <w:pPr>
        <w:pStyle w:val="SENTENCIAS"/>
      </w:pPr>
    </w:p>
    <w:p w14:paraId="3A4D914E" w14:textId="2EBD0398" w:rsidR="00AC2581" w:rsidRDefault="00834634" w:rsidP="00AE5576">
      <w:pPr>
        <w:pStyle w:val="SENTENCIAS"/>
      </w:pPr>
      <w:r>
        <w:t>E</w:t>
      </w:r>
      <w:r w:rsidR="00167954">
        <w:t xml:space="preserve">n virtud de lo anterior, </w:t>
      </w:r>
      <w:r w:rsidR="00DC7A84">
        <w:t>el actor acude a solicitar la nulidad del acto y el reconocimiento y restitución de las garantías y derechos que considera le fueron</w:t>
      </w:r>
      <w:r w:rsidR="00294B2D">
        <w:t xml:space="preserve"> a </w:t>
      </w:r>
      <w:r w:rsidR="00DC7A84">
        <w:t>agraviados.</w:t>
      </w:r>
      <w:r>
        <w:t xml:space="preserve"> </w:t>
      </w:r>
      <w:r w:rsidR="00167954">
        <w:t>-</w:t>
      </w:r>
      <w:r>
        <w:t>------------------------------------------</w:t>
      </w:r>
      <w:r w:rsidR="00167954">
        <w:t>----</w:t>
      </w:r>
      <w:r>
        <w:t>-------------------------------</w:t>
      </w:r>
    </w:p>
    <w:p w14:paraId="67330E0E" w14:textId="77777777" w:rsidR="00AC2581" w:rsidRDefault="00AC2581" w:rsidP="00AE5576">
      <w:pPr>
        <w:pStyle w:val="SENTENCIAS"/>
      </w:pPr>
    </w:p>
    <w:p w14:paraId="5BF79540" w14:textId="75F9766C"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6F7A4C">
        <w:t>370131 (tres siete cero uno tres uno</w:t>
      </w:r>
      <w:r w:rsidR="00834634">
        <w:t>)</w:t>
      </w:r>
      <w:r w:rsidR="00DC7A84">
        <w:t xml:space="preserve">, y en su caso, el reconocimiento y restitución de las garantías y derechos al </w:t>
      </w:r>
      <w:r w:rsidR="00215C72">
        <w:t>demandante esto es, la devolución de la cantidad pagada por dicha acta de infracción</w:t>
      </w:r>
      <w:r w:rsidR="00DC7A84">
        <w:t>. --------</w:t>
      </w:r>
      <w:r w:rsidR="005950B0">
        <w:t>------------------------</w:t>
      </w:r>
      <w:r w:rsidR="00DC7A84">
        <w:t>-------------------------------</w:t>
      </w:r>
      <w:r w:rsidR="00215C72">
        <w:t>------------------</w:t>
      </w:r>
    </w:p>
    <w:p w14:paraId="2DC64C98" w14:textId="77777777" w:rsidR="00DC7A84" w:rsidRDefault="00DC7A84" w:rsidP="00A07764">
      <w:pPr>
        <w:pStyle w:val="SENTENCIAS"/>
      </w:pPr>
    </w:p>
    <w:p w14:paraId="038F186D" w14:textId="0BF1787F" w:rsidR="00EB2C55" w:rsidRDefault="00817710" w:rsidP="00EB2C55">
      <w:pPr>
        <w:pStyle w:val="SENTENCIAS"/>
      </w:pPr>
      <w:r>
        <w:rPr>
          <w:b/>
          <w:bCs/>
          <w:iCs/>
        </w:rPr>
        <w:t>SEXTO.</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B0842">
        <w:t xml:space="preserve"> siguiente</w:t>
      </w:r>
      <w:r w:rsidR="00EB2C55">
        <w:t xml:space="preserve"> jurisprudencia:</w:t>
      </w:r>
      <w:r w:rsidR="002B0842">
        <w:t xml:space="preserve"> -----------------------</w:t>
      </w:r>
    </w:p>
    <w:p w14:paraId="06B217F9" w14:textId="77777777" w:rsidR="00EB2C55" w:rsidRDefault="00EB2C55" w:rsidP="00EB2C55">
      <w:pPr>
        <w:pStyle w:val="TESISYJURIS"/>
      </w:pPr>
    </w:p>
    <w:p w14:paraId="39E939D0" w14:textId="03A25C0D" w:rsidR="00EB2C55" w:rsidRPr="001E0881" w:rsidRDefault="00EB2C55" w:rsidP="00EB2C55">
      <w:pPr>
        <w:pStyle w:val="TESISYJURIS"/>
        <w:rPr>
          <w:rFonts w:cs="Calibri"/>
          <w:sz w:val="22"/>
        </w:rPr>
      </w:pPr>
      <w:r w:rsidRPr="001E0881">
        <w:rPr>
          <w:b/>
          <w:sz w:val="22"/>
        </w:rPr>
        <w:t xml:space="preserve">“CONCEPTOS DE VIOLACIÓN. EL JUEZ NO ESTÁ OBLIGADO A TRANSCRIBIRLOS. </w:t>
      </w:r>
      <w:r w:rsidRPr="001E0881">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E0881">
        <w:rPr>
          <w:rFonts w:cs="Calibri"/>
          <w:sz w:val="22"/>
        </w:rPr>
        <w:t xml:space="preserve">SEGUNDO TRIBUNAL </w:t>
      </w:r>
      <w:r w:rsidRPr="001E0881">
        <w:rPr>
          <w:rFonts w:cs="Calibri"/>
          <w:sz w:val="22"/>
        </w:rPr>
        <w:lastRenderedPageBreak/>
        <w:t xml:space="preserve">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1D618A9D" w:rsidR="00B07098" w:rsidRDefault="004E6F5C" w:rsidP="00F00466">
      <w:pPr>
        <w:pStyle w:val="SENTENCIAS"/>
      </w:pPr>
      <w:r>
        <w:t>En tal sentido, u</w:t>
      </w:r>
      <w:r w:rsidR="00F00466">
        <w:t xml:space="preserve">na vez analizados los conceptos de impugnación, quien resuelve determina que </w:t>
      </w:r>
      <w:r w:rsidR="000E74BE">
        <w:t xml:space="preserve">el </w:t>
      </w:r>
      <w:r w:rsidR="00F00466">
        <w:t xml:space="preserve">señalado como PRIMERO resulta </w:t>
      </w:r>
      <w:r w:rsidR="00B07098">
        <w:t>suficiente</w:t>
      </w:r>
      <w:r w:rsidR="00F00466">
        <w:t xml:space="preserve"> para decretar la NULIDAD TOTAL del acto impugnado con base en las siguientes co</w:t>
      </w:r>
      <w:r w:rsidR="00B07098">
        <w:t>nsideraciones:</w:t>
      </w:r>
      <w:r w:rsidR="00434AA9">
        <w:t xml:space="preserve"> ------------------------------------------------------------------------------------</w:t>
      </w:r>
    </w:p>
    <w:p w14:paraId="3D4F9B6E" w14:textId="77777777" w:rsidR="00B07098" w:rsidRDefault="00B07098" w:rsidP="00F00466">
      <w:pPr>
        <w:pStyle w:val="SENTENCIAS"/>
      </w:pPr>
    </w:p>
    <w:p w14:paraId="2C3DD1DB" w14:textId="149D546E" w:rsidR="00843DF9" w:rsidRPr="001E0881" w:rsidRDefault="00B07098" w:rsidP="00F00466">
      <w:pPr>
        <w:pStyle w:val="SENTENCIAS"/>
        <w:rPr>
          <w:i/>
          <w:sz w:val="22"/>
        </w:rPr>
      </w:pPr>
      <w:r>
        <w:t xml:space="preserve">De manera general en el PRIMER concepto de impugnación el actor se duele de que el acta combatida </w:t>
      </w:r>
      <w:r w:rsidR="004E6F5C" w:rsidRPr="001E0881">
        <w:rPr>
          <w:i/>
          <w:sz w:val="22"/>
        </w:rPr>
        <w:t>“</w:t>
      </w:r>
      <w:r w:rsidR="00215C72" w:rsidRPr="001E0881">
        <w:rPr>
          <w:i/>
          <w:sz w:val="22"/>
        </w:rPr>
        <w:t xml:space="preserve"> […]</w:t>
      </w:r>
      <w:r w:rsidR="00294B2D" w:rsidRPr="001E0881">
        <w:rPr>
          <w:i/>
          <w:sz w:val="22"/>
        </w:rPr>
        <w:t xml:space="preserve"> </w:t>
      </w:r>
      <w:r w:rsidR="00843DF9" w:rsidRPr="001E0881">
        <w:rPr>
          <w:i/>
          <w:sz w:val="22"/>
        </w:rPr>
        <w:t>vulnera mis derechos en virtud de que se emitió sin cumplir con el requisito formal de la debida fundamentación y motivación exigida por el artículo 16 de la Carta Magna, 10 de la Constitución Particular del Estado y 137 fracción VI del Código de Procedimiento y Justicia Administrativa para el Estado y los Municipios de Guanajuato, violándose en mi agravio el Principio de Legalidad consagrado en el artículo 2 de la Constitución Particular del Estado de Guanajuato.</w:t>
      </w:r>
    </w:p>
    <w:p w14:paraId="4DF3EC3E" w14:textId="7F9D97B3" w:rsidR="00843DF9" w:rsidRPr="001E0881" w:rsidRDefault="00843DF9" w:rsidP="00F00466">
      <w:pPr>
        <w:pStyle w:val="SENTENCIAS"/>
        <w:rPr>
          <w:i/>
          <w:sz w:val="22"/>
        </w:rPr>
      </w:pPr>
      <w:r w:rsidRPr="001E0881">
        <w:rPr>
          <w:i/>
          <w:sz w:val="22"/>
        </w:rPr>
        <w:t xml:space="preserve">Manifiesto lo precedente, pues de la simple lectura del acta de infracción impugnada, se desprende que se cita el artículo </w:t>
      </w:r>
      <w:r w:rsidR="00594F5B" w:rsidRPr="001E0881">
        <w:rPr>
          <w:i/>
          <w:sz w:val="22"/>
        </w:rPr>
        <w:t>1</w:t>
      </w:r>
      <w:r w:rsidRPr="001E0881">
        <w:rPr>
          <w:i/>
          <w:sz w:val="22"/>
        </w:rPr>
        <w:t>2</w:t>
      </w:r>
      <w:r w:rsidR="00594F5B" w:rsidRPr="001E0881">
        <w:rPr>
          <w:i/>
          <w:sz w:val="22"/>
        </w:rPr>
        <w:t xml:space="preserve"> fracción II</w:t>
      </w:r>
      <w:r w:rsidRPr="001E0881">
        <w:rPr>
          <w:i/>
          <w:sz w:val="22"/>
        </w:rPr>
        <w:t xml:space="preserve"> del Reglamento de Transporte Municipal de León, Gto., aparentemente infringido y los supuestos motivos para su elaboración. Sin embargo, la demandada incurre en indebida fundamentación y motivación en la emisión de su acto y que ahora impugno.</w:t>
      </w:r>
      <w:r w:rsidR="00373920" w:rsidRPr="001E0881">
        <w:rPr>
          <w:i/>
          <w:sz w:val="22"/>
        </w:rPr>
        <w:t xml:space="preserve"> </w:t>
      </w:r>
      <w:r w:rsidRPr="001E0881">
        <w:rPr>
          <w:i/>
          <w:sz w:val="22"/>
        </w:rPr>
        <w:t>[…]</w:t>
      </w:r>
      <w:r w:rsidR="00D911FC" w:rsidRPr="001E0881">
        <w:rPr>
          <w:i/>
          <w:sz w:val="22"/>
        </w:rPr>
        <w:t>.</w:t>
      </w:r>
    </w:p>
    <w:p w14:paraId="29BA417F" w14:textId="38098698" w:rsidR="00215C72" w:rsidRPr="001E0881" w:rsidRDefault="00843DF9" w:rsidP="00215C72">
      <w:pPr>
        <w:pStyle w:val="SENTENCIAS"/>
        <w:numPr>
          <w:ilvl w:val="0"/>
          <w:numId w:val="5"/>
        </w:numPr>
        <w:rPr>
          <w:i/>
          <w:sz w:val="22"/>
        </w:rPr>
      </w:pPr>
      <w:r w:rsidRPr="001E0881">
        <w:rPr>
          <w:i/>
          <w:sz w:val="22"/>
        </w:rPr>
        <w:t xml:space="preserve">En </w:t>
      </w:r>
      <w:r w:rsidR="006F4F2C" w:rsidRPr="001E0881">
        <w:rPr>
          <w:i/>
          <w:sz w:val="22"/>
        </w:rPr>
        <w:t>el</w:t>
      </w:r>
      <w:r w:rsidRPr="001E0881">
        <w:rPr>
          <w:i/>
          <w:sz w:val="22"/>
        </w:rPr>
        <w:t xml:space="preserve"> cuarto párrafo del acta de infracción ahora impugnada, la autor</w:t>
      </w:r>
      <w:r w:rsidR="00373920" w:rsidRPr="001E0881">
        <w:rPr>
          <w:i/>
          <w:sz w:val="22"/>
        </w:rPr>
        <w:t xml:space="preserve">idad establece lo siguiente: “… </w:t>
      </w:r>
      <w:r w:rsidRPr="001E0881">
        <w:rPr>
          <w:i/>
          <w:sz w:val="22"/>
        </w:rPr>
        <w:t xml:space="preserve">se levanta la presente acta de infracción por violaciones a la Ley de Tránsito y Transporte del estado de Guanajuato o del Reglamento de Transporte Municipal de León, Guanajuato en cita; … </w:t>
      </w:r>
      <w:r w:rsidR="00215C72" w:rsidRPr="001E0881">
        <w:rPr>
          <w:i/>
          <w:sz w:val="22"/>
        </w:rPr>
        <w:t xml:space="preserve">Asentado lo anterior, es evidente que no existe una exacta y debida fundamentación, debido a que la demandada hace referencia a tres preceptos legales distintos […] </w:t>
      </w:r>
    </w:p>
    <w:p w14:paraId="4DB21BB3" w14:textId="77777777" w:rsidR="00215C72" w:rsidRPr="001E0881" w:rsidRDefault="00215C72" w:rsidP="005F30FB">
      <w:pPr>
        <w:pStyle w:val="SENTENCIAS"/>
        <w:numPr>
          <w:ilvl w:val="0"/>
          <w:numId w:val="5"/>
        </w:numPr>
        <w:rPr>
          <w:i/>
          <w:sz w:val="22"/>
        </w:rPr>
      </w:pPr>
      <w:r w:rsidRPr="001E0881">
        <w:rPr>
          <w:i/>
          <w:sz w:val="22"/>
        </w:rPr>
        <w:t xml:space="preserve">Con relación al apartado CONCEPTO DE LA INFRACCIÓN DESCRIPCIÓN DE LOS HECHOS MOTIVO DE LA INFRACCIÓN, el ahora demandado establece en el acta de infracción impugnada lo siguiente […], siendo claro que la aseveración anterior es bastante escueta </w:t>
      </w:r>
      <w:r w:rsidR="000E74BE" w:rsidRPr="001E0881">
        <w:rPr>
          <w:i/>
          <w:sz w:val="22"/>
        </w:rPr>
        <w:t xml:space="preserve">e </w:t>
      </w:r>
      <w:r w:rsidR="000E74BE" w:rsidRPr="001E0881">
        <w:rPr>
          <w:i/>
          <w:sz w:val="22"/>
        </w:rPr>
        <w:lastRenderedPageBreak/>
        <w:t>insuficiente, careciendo a todas luces de coherencia, congruencia y legalidad</w:t>
      </w:r>
      <w:r w:rsidRPr="001E0881">
        <w:rPr>
          <w:i/>
          <w:sz w:val="22"/>
        </w:rPr>
        <w:t xml:space="preserve"> […]</w:t>
      </w:r>
    </w:p>
    <w:p w14:paraId="29FCC973" w14:textId="081B5787" w:rsidR="000E74BE" w:rsidRPr="001E0881" w:rsidRDefault="000E74BE" w:rsidP="00215C72">
      <w:pPr>
        <w:pStyle w:val="SENTENCIAS"/>
        <w:numPr>
          <w:ilvl w:val="0"/>
          <w:numId w:val="5"/>
        </w:numPr>
        <w:rPr>
          <w:i/>
          <w:sz w:val="22"/>
        </w:rPr>
      </w:pPr>
      <w:r w:rsidRPr="001E0881">
        <w:rPr>
          <w:i/>
          <w:sz w:val="22"/>
        </w:rPr>
        <w:t xml:space="preserve">Por otra parte, dentro de su deficiente motivación, el inspector de movilidad municipal, en el apartado que hace referencia a LUGAR donde ocurrieron los hechos, la demandada sentó: </w:t>
      </w:r>
      <w:r w:rsidR="00215C72" w:rsidRPr="001E0881">
        <w:rPr>
          <w:i/>
          <w:sz w:val="22"/>
        </w:rPr>
        <w:t xml:space="preserve">[…] </w:t>
      </w:r>
      <w:r w:rsidRPr="001E0881">
        <w:rPr>
          <w:i/>
          <w:sz w:val="22"/>
        </w:rPr>
        <w:t>dicha manifestación es escueta e imprecisa, pues la demandada señala que los hechos que me imputa ocurrieron en dos lugares diferentes…”</w:t>
      </w:r>
      <w:r w:rsidR="00D911FC" w:rsidRPr="001E0881">
        <w:rPr>
          <w:i/>
          <w:sz w:val="22"/>
        </w:rPr>
        <w:t>.</w:t>
      </w:r>
    </w:p>
    <w:p w14:paraId="439590AF" w14:textId="77777777" w:rsidR="00843DF9" w:rsidRDefault="00843DF9" w:rsidP="00F00466">
      <w:pPr>
        <w:pStyle w:val="SENTENCIAS"/>
        <w:rPr>
          <w:i/>
        </w:rPr>
      </w:pPr>
    </w:p>
    <w:p w14:paraId="4A00B0B0" w14:textId="46E67E75" w:rsidR="00B07098" w:rsidRDefault="00B07098" w:rsidP="00F00466">
      <w:pPr>
        <w:pStyle w:val="SENTENCIAS"/>
      </w:pPr>
      <w:r>
        <w:t xml:space="preserve">Por su parte la autoridad demandada </w:t>
      </w:r>
      <w:r w:rsidR="00BE5237">
        <w:t xml:space="preserve">señala que se emitió la infracción por la cual se duele el actor de manera por demás fundada y motivada </w:t>
      </w:r>
      <w:r w:rsidR="006F4F2C">
        <w:t>con las formalidades del procedimiento y con los elementos de validez establecidos en el artículo 137 y que en la misma se establecen las circunstancias de tiempo, modo y lugar. -----------</w:t>
      </w:r>
      <w:r w:rsidR="00BE5237">
        <w:t xml:space="preserve"> ---------------------------------------------------------------------------</w:t>
      </w:r>
    </w:p>
    <w:p w14:paraId="08B7A965" w14:textId="776E693B" w:rsidR="00B07098" w:rsidRDefault="00B07098"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 xml:space="preserve">debe existir adecuación entre los motivos aducidos en el acto de autoridad y las normas aplicadas, es decir, que en el caso </w:t>
      </w:r>
      <w:r>
        <w:lastRenderedPageBreak/>
        <w:t>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640CDDCE" w:rsidR="008B40CC" w:rsidRDefault="008B40CC" w:rsidP="008B40CC">
      <w:pPr>
        <w:pStyle w:val="SENTENCIAS"/>
      </w:pPr>
      <w:r>
        <w:t>Así las cosas, de la boleta de infracción con</w:t>
      </w:r>
      <w:r w:rsidR="00373920">
        <w:t xml:space="preserve"> número de</w:t>
      </w:r>
      <w:r>
        <w:t xml:space="preserve"> folio </w:t>
      </w:r>
      <w:r w:rsidR="006F7A4C">
        <w:t>370131 (tres siete cero uno tres uno</w:t>
      </w:r>
      <w:r w:rsidR="00167954">
        <w:t>)</w:t>
      </w:r>
      <w:r>
        <w:t xml:space="preserve">, se advierte que el inspector funda su actuar en el artículo </w:t>
      </w:r>
      <w:r w:rsidR="00594F5B">
        <w:t>1</w:t>
      </w:r>
      <w:r>
        <w:t>2</w:t>
      </w:r>
      <w:r w:rsidR="00DA2C92">
        <w:t>,</w:t>
      </w:r>
      <w:r w:rsidR="00594F5B">
        <w:t xml:space="preserve"> fracción II</w:t>
      </w:r>
      <w:r w:rsidR="00DA2C92">
        <w:t xml:space="preserve"> </w:t>
      </w:r>
      <w:r>
        <w:t xml:space="preserve">del Reglamento de </w:t>
      </w:r>
      <w:r w:rsidR="00594F5B">
        <w:t>Tránsito</w:t>
      </w:r>
      <w:r w:rsidR="00DA2C92">
        <w:t xml:space="preserve"> </w:t>
      </w:r>
      <w:r>
        <w:t xml:space="preserve">Municipal </w:t>
      </w:r>
      <w:r w:rsidR="00DA2C92">
        <w:t xml:space="preserve">de León, el cual </w:t>
      </w:r>
      <w:r w:rsidR="00373920">
        <w:t>dispone</w:t>
      </w:r>
      <w:r w:rsidR="00DA2C92">
        <w:t>:</w:t>
      </w:r>
      <w:r w:rsidR="00373920">
        <w:t xml:space="preserve"> --------------------------</w:t>
      </w:r>
      <w:r w:rsidR="00594F5B">
        <w:t>------------------</w:t>
      </w:r>
      <w:r w:rsidR="00373920">
        <w:t>-------------------------------</w:t>
      </w:r>
      <w:r w:rsidR="00780189">
        <w:t>--------------------</w:t>
      </w:r>
    </w:p>
    <w:p w14:paraId="4542F64B" w14:textId="77777777" w:rsidR="00DA2C92" w:rsidRDefault="00DA2C92" w:rsidP="008B40CC">
      <w:pPr>
        <w:pStyle w:val="SENTENCIAS"/>
      </w:pPr>
    </w:p>
    <w:p w14:paraId="5AD2F76B" w14:textId="15DF2526" w:rsidR="00594F5B" w:rsidRPr="001E0881" w:rsidRDefault="003828D9" w:rsidP="003828D9">
      <w:pPr>
        <w:pStyle w:val="TESISYJURIS"/>
        <w:rPr>
          <w:sz w:val="22"/>
          <w:lang w:val="es-MX"/>
        </w:rPr>
      </w:pPr>
      <w:r w:rsidRPr="001E0881">
        <w:rPr>
          <w:b/>
          <w:sz w:val="22"/>
          <w:lang w:val="es-MX"/>
        </w:rPr>
        <w:t xml:space="preserve">Artículo </w:t>
      </w:r>
      <w:r w:rsidR="00594F5B" w:rsidRPr="001E0881">
        <w:rPr>
          <w:b/>
          <w:sz w:val="22"/>
          <w:lang w:val="es-MX"/>
        </w:rPr>
        <w:t xml:space="preserve">12. </w:t>
      </w:r>
      <w:r w:rsidR="00594F5B" w:rsidRPr="001E0881">
        <w:rPr>
          <w:sz w:val="22"/>
          <w:lang w:val="es-MX"/>
        </w:rPr>
        <w:t xml:space="preserve">Para las preferencias de paso en los cruceros, el conductor </w:t>
      </w:r>
      <w:r w:rsidR="00675D48" w:rsidRPr="001E0881">
        <w:rPr>
          <w:sz w:val="22"/>
          <w:lang w:val="es-MX"/>
        </w:rPr>
        <w:t>se ajustará a la señalización establecida y las siguientes reglas:</w:t>
      </w:r>
    </w:p>
    <w:p w14:paraId="5237294E" w14:textId="77777777" w:rsidR="00594F5B" w:rsidRPr="001E0881" w:rsidRDefault="00594F5B" w:rsidP="003828D9">
      <w:pPr>
        <w:pStyle w:val="TESISYJURIS"/>
        <w:rPr>
          <w:b/>
          <w:sz w:val="22"/>
          <w:lang w:val="es-MX"/>
        </w:rPr>
      </w:pPr>
    </w:p>
    <w:p w14:paraId="5DA82009" w14:textId="00EA54F9" w:rsidR="003828D9" w:rsidRPr="001E0881" w:rsidRDefault="00675D48" w:rsidP="00675D48">
      <w:pPr>
        <w:pStyle w:val="TESISYJURIS"/>
        <w:rPr>
          <w:sz w:val="22"/>
        </w:rPr>
      </w:pPr>
      <w:r w:rsidRPr="001E0881">
        <w:rPr>
          <w:b/>
          <w:sz w:val="22"/>
          <w:lang w:val="es-MX"/>
        </w:rPr>
        <w:t>II</w:t>
      </w:r>
      <w:r w:rsidR="003828D9" w:rsidRPr="001E0881">
        <w:rPr>
          <w:b/>
          <w:sz w:val="22"/>
          <w:lang w:val="es-MX"/>
        </w:rPr>
        <w:t>.-</w:t>
      </w:r>
      <w:r w:rsidR="003828D9" w:rsidRPr="001E0881">
        <w:rPr>
          <w:sz w:val="22"/>
          <w:lang w:val="es-MX"/>
        </w:rPr>
        <w:t xml:space="preserve"> </w:t>
      </w:r>
      <w:r w:rsidRPr="001E0881">
        <w:rPr>
          <w:sz w:val="22"/>
          <w:lang w:val="es-MX"/>
        </w:rPr>
        <w:t xml:space="preserve">En los cruceros regulados mediante semáforos, cuando la luz esté en color rojo, debe detener su vehículo en la línea de lato, sin invadir la zona para el cruce de los peatones; </w:t>
      </w:r>
      <w:r w:rsidR="003828D9" w:rsidRPr="001E0881">
        <w:rPr>
          <w:sz w:val="22"/>
        </w:rPr>
        <w:t>.</w:t>
      </w:r>
    </w:p>
    <w:p w14:paraId="15E1D5CF" w14:textId="77777777" w:rsidR="003828D9" w:rsidRPr="001E0881" w:rsidRDefault="003828D9" w:rsidP="003828D9">
      <w:pPr>
        <w:pStyle w:val="TESISYJURIS"/>
        <w:rPr>
          <w:sz w:val="22"/>
        </w:rPr>
      </w:pPr>
    </w:p>
    <w:p w14:paraId="37F3E8B8" w14:textId="77777777" w:rsidR="00DA2151" w:rsidRPr="001E0881" w:rsidRDefault="00DA2151" w:rsidP="003828D9">
      <w:pPr>
        <w:pStyle w:val="TESISYJURIS"/>
        <w:rPr>
          <w:sz w:val="22"/>
        </w:rPr>
      </w:pPr>
      <w:r w:rsidRPr="001E0881">
        <w:rPr>
          <w:sz w:val="22"/>
        </w:rPr>
        <w:t>……</w:t>
      </w:r>
    </w:p>
    <w:p w14:paraId="38206BCF" w14:textId="77777777" w:rsidR="008B40CC" w:rsidRPr="001E0881" w:rsidRDefault="008B40CC" w:rsidP="00DA2C92">
      <w:pPr>
        <w:pStyle w:val="TESISYJURIS"/>
        <w:rPr>
          <w:sz w:val="22"/>
          <w:highlight w:val="yellow"/>
          <w:lang w:val="es-MX"/>
        </w:rPr>
      </w:pPr>
    </w:p>
    <w:p w14:paraId="62FE6EDA" w14:textId="77777777" w:rsidR="008B40CC" w:rsidRDefault="008B40CC" w:rsidP="008B40CC">
      <w:pPr>
        <w:pStyle w:val="SENTENCIAS"/>
        <w:rPr>
          <w:lang w:val="es-MX"/>
        </w:rPr>
      </w:pPr>
    </w:p>
    <w:p w14:paraId="2236524B" w14:textId="7DD5E8B0" w:rsidR="00780189" w:rsidRPr="001E0881" w:rsidRDefault="00DA2C92" w:rsidP="00F5011E">
      <w:pPr>
        <w:pStyle w:val="SENTENCIAS"/>
        <w:rPr>
          <w:i/>
          <w:sz w:val="22"/>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1E0881">
        <w:rPr>
          <w:i/>
          <w:sz w:val="22"/>
          <w:lang w:val="es-MX"/>
        </w:rPr>
        <w:t>“</w:t>
      </w:r>
      <w:r w:rsidR="00780189" w:rsidRPr="001E0881">
        <w:rPr>
          <w:i/>
          <w:sz w:val="22"/>
          <w:lang w:val="es-MX"/>
        </w:rPr>
        <w:t xml:space="preserve">Al momento de </w:t>
      </w:r>
      <w:r w:rsidR="00675D48" w:rsidRPr="001E0881">
        <w:rPr>
          <w:i/>
          <w:sz w:val="22"/>
          <w:lang w:val="es-MX"/>
        </w:rPr>
        <w:t xml:space="preserve">realizar operativo crucero en Blvd. Torres Landa y Tauro me percato que el operador del autobús LE-019 de la ruta A-53 Cumbre no respeto el semáforo en luz con color rojo </w:t>
      </w:r>
      <w:r w:rsidR="00334743" w:rsidRPr="001E0881">
        <w:rPr>
          <w:i/>
          <w:sz w:val="22"/>
          <w:lang w:val="es-MX"/>
        </w:rPr>
        <w:t>poniendo en riesgo a los usuarios y tercero”.</w:t>
      </w:r>
    </w:p>
    <w:p w14:paraId="14D6599D" w14:textId="77777777" w:rsidR="00780189" w:rsidRDefault="00780189" w:rsidP="00F5011E">
      <w:pPr>
        <w:pStyle w:val="SENTENCIAS"/>
        <w:rPr>
          <w:i/>
          <w:lang w:val="es-MX"/>
        </w:rPr>
      </w:pPr>
    </w:p>
    <w:p w14:paraId="44383EEC" w14:textId="09CA7356" w:rsidR="00007A07" w:rsidRDefault="00780189" w:rsidP="00924826">
      <w:pPr>
        <w:pStyle w:val="SENTENCIAS"/>
      </w:pPr>
      <w:r>
        <w:rPr>
          <w:lang w:val="es-MX"/>
        </w:rPr>
        <w:t xml:space="preserve">De lo anterior, </w:t>
      </w:r>
      <w:r>
        <w:t xml:space="preserve">se aprecia una indebida motivación, ya que </w:t>
      </w:r>
      <w:r w:rsidR="00DA2151">
        <w:t>la dem</w:t>
      </w:r>
      <w:r w:rsidR="00F757FF">
        <w:t xml:space="preserve">andada </w:t>
      </w:r>
      <w:r w:rsidR="00DA2151">
        <w:t xml:space="preserve">no especifica </w:t>
      </w:r>
      <w:r w:rsidR="00924826">
        <w:t>si el supuesto infractor circulaba sobre el boulevard Torres Landa o sobre la calle Tauro, tampoco señala el tramo o ubicación exacta en que transitaba el vehículo infraccionado, así mismo, no precisa la ubicación del semáforo para con ello definirle al actor cuál fue la luz roja que no respeto</w:t>
      </w:r>
      <w:r w:rsidR="00007A07">
        <w:t xml:space="preserve">. </w:t>
      </w:r>
      <w:r w:rsidR="00924826">
        <w:t>----</w:t>
      </w:r>
    </w:p>
    <w:p w14:paraId="36B751E1" w14:textId="77777777" w:rsidR="00924826" w:rsidRDefault="00924826" w:rsidP="00924826">
      <w:pPr>
        <w:pStyle w:val="SENTENCIAS"/>
      </w:pPr>
    </w:p>
    <w:p w14:paraId="68DB0919" w14:textId="0511313F" w:rsidR="00F00466" w:rsidRDefault="00007A07" w:rsidP="00F00466">
      <w:pPr>
        <w:pStyle w:val="SENTENCIAS"/>
      </w:pPr>
      <w:r>
        <w:t xml:space="preserve">No obstante, es de precisar, </w:t>
      </w:r>
      <w:r w:rsidRPr="00007A07">
        <w:t>que los hechos constitutivos de una infracción deben describirse pormenorizadamente y obrar en el documento e</w:t>
      </w:r>
      <w:r>
        <w:t xml:space="preserve">n que conste el acto impugnado, </w:t>
      </w:r>
      <w:r w:rsidR="003828D9" w:rsidRPr="00007A07">
        <w:t>es decir</w:t>
      </w:r>
      <w:r w:rsidR="008B50E7" w:rsidRPr="00007A07">
        <w:t xml:space="preserve">, </w:t>
      </w:r>
      <w:r w:rsidR="008B40CC" w:rsidRPr="00007A07">
        <w:t>la autoridad demanda</w:t>
      </w:r>
      <w:r w:rsidR="008B50E7" w:rsidRPr="00007A07">
        <w:t>da debió al menos</w:t>
      </w:r>
      <w:r w:rsidR="008B40CC" w:rsidRPr="00007A07">
        <w:t xml:space="preserve"> precisar y exponer las razones</w:t>
      </w:r>
      <w:r w:rsidR="003828D9" w:rsidRPr="00007A07">
        <w:t xml:space="preserve"> en</w:t>
      </w:r>
      <w:r w:rsidR="00E73FB5" w:rsidRPr="00007A07">
        <w:t xml:space="preserve"> forma detallada y precisa,</w:t>
      </w:r>
      <w:r w:rsidR="008B40CC" w:rsidRPr="00007A07">
        <w:t xml:space="preserve"> </w:t>
      </w:r>
      <w:r>
        <w:t xml:space="preserve">en la boleta de infracción, </w:t>
      </w:r>
      <w:r w:rsidR="008B40CC" w:rsidRPr="00007A07">
        <w:t xml:space="preserve">las </w:t>
      </w:r>
      <w:r>
        <w:t xml:space="preserve">razones y motivos por las </w:t>
      </w:r>
      <w:r w:rsidR="008B40CC" w:rsidRPr="00007A07">
        <w:t>q</w:t>
      </w:r>
      <w:r w:rsidR="008B40CC">
        <w:t xml:space="preserve">ue consideró </w:t>
      </w:r>
      <w:r w:rsidR="008B50E7">
        <w:t xml:space="preserve">que el actor </w:t>
      </w:r>
      <w:r w:rsidR="00E73FB5">
        <w:t>infringió el Reglamento de Tr</w:t>
      </w:r>
      <w:r w:rsidR="00924826">
        <w:t>ánsito</w:t>
      </w:r>
      <w:r w:rsidR="00E73FB5">
        <w:t xml:space="preserve"> Municipal de León,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rsidR="008B50E7">
        <w:t xml:space="preserve">, ya </w:t>
      </w:r>
      <w:r w:rsidR="008B50E7">
        <w:lastRenderedPageBreak/>
        <w:t>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w:t>
      </w:r>
      <w:r w:rsidR="00E73FB5">
        <w:t xml:space="preserve"> </w:t>
      </w:r>
      <w:r w:rsidR="00F00466">
        <w:t>suficiente</w:t>
      </w:r>
      <w:r w:rsidR="008B50E7">
        <w:t xml:space="preserve">, ya que no se expresan en ella </w:t>
      </w:r>
      <w:r w:rsidR="00F00466">
        <w:t>las razones que permitan conocer los criterios fundamentales de la decisión, sino que sólo refieran ciert</w:t>
      </w:r>
      <w:r w:rsidR="0098302F">
        <w:t>os argumentos pro forma</w:t>
      </w:r>
      <w:r w:rsidR="002B5D42">
        <w:t>.</w:t>
      </w:r>
      <w:r w:rsidR="0098302F">
        <w:t xml:space="preserve"> ------</w:t>
      </w:r>
      <w:r w:rsidR="00AA0B73">
        <w:t>-</w:t>
      </w:r>
      <w:r w:rsidR="00E73FB5">
        <w:t>------------</w:t>
      </w:r>
      <w:r w:rsidR="00563315">
        <w:t>---</w:t>
      </w:r>
    </w:p>
    <w:p w14:paraId="5220159A" w14:textId="77777777" w:rsidR="00F80C72" w:rsidRDefault="00F80C72" w:rsidP="00F00466">
      <w:pPr>
        <w:pStyle w:val="SENTENCIAS"/>
      </w:pPr>
    </w:p>
    <w:p w14:paraId="35F903B0" w14:textId="08A6541E"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373920">
        <w:t>: ----------------------</w:t>
      </w:r>
      <w:r>
        <w:t xml:space="preserve"> </w:t>
      </w:r>
    </w:p>
    <w:p w14:paraId="39E94826" w14:textId="77777777" w:rsidR="00EB2C55" w:rsidRDefault="00EB2C55" w:rsidP="0098302F">
      <w:pPr>
        <w:pStyle w:val="TESISYJURIS"/>
      </w:pPr>
    </w:p>
    <w:p w14:paraId="1C6749FE" w14:textId="292965B7" w:rsidR="008B50E7" w:rsidRDefault="0098302F" w:rsidP="0098302F">
      <w:pPr>
        <w:pStyle w:val="TESISYJURIS"/>
        <w:rPr>
          <w:sz w:val="22"/>
        </w:rPr>
      </w:pPr>
      <w:r w:rsidRPr="00007A07">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342FF573" w14:textId="03F1CFD5" w:rsidR="00D911FC" w:rsidRDefault="00D911FC" w:rsidP="0098302F">
      <w:pPr>
        <w:pStyle w:val="TESISYJURIS"/>
        <w:rPr>
          <w:sz w:val="22"/>
        </w:rPr>
      </w:pPr>
    </w:p>
    <w:p w14:paraId="6EBEE050" w14:textId="77777777" w:rsidR="00D911FC" w:rsidRPr="00007A07" w:rsidRDefault="00D911FC" w:rsidP="0098302F">
      <w:pPr>
        <w:pStyle w:val="TESISYJURIS"/>
        <w:rPr>
          <w:sz w:val="22"/>
        </w:rPr>
      </w:pPr>
    </w:p>
    <w:p w14:paraId="11B627C9" w14:textId="42670E0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rsidR="00D911FC">
        <w:t xml:space="preserve">se </w:t>
      </w:r>
      <w:r>
        <w:t>expusieron las razones mínimas</w:t>
      </w:r>
      <w:r w:rsidR="00373920">
        <w:t>,</w:t>
      </w:r>
      <w:r>
        <w:t xml:space="preserve">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936FE1E"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E73FB5">
        <w:t>n</w:t>
      </w:r>
      <w:r w:rsidR="00EB2C55" w:rsidRPr="00E73FB5">
        <w:t xml:space="preserve">úmero </w:t>
      </w:r>
      <w:r w:rsidR="006F7A4C">
        <w:t>370131 (tres siete cero uno tres uno</w:t>
      </w:r>
      <w:r w:rsidR="00EB2C55" w:rsidRPr="00E73FB5">
        <w:t xml:space="preserve">), de fecha </w:t>
      </w:r>
      <w:r w:rsidR="00EC1294">
        <w:t>14 catorce de noviembre</w:t>
      </w:r>
      <w:r w:rsidR="00007A07">
        <w:t xml:space="preserve"> d</w:t>
      </w:r>
      <w:r w:rsidR="00EB2C55" w:rsidRPr="00E73FB5">
        <w:t>e 201</w:t>
      </w:r>
      <w:r w:rsidR="00EB2C55">
        <w:t xml:space="preserve">7 dos mil </w:t>
      </w:r>
      <w:r w:rsidR="00EB2C55">
        <w:lastRenderedPageBreak/>
        <w:t>diecisiete</w:t>
      </w:r>
      <w:r>
        <w:t xml:space="preserve">, emitida por el </w:t>
      </w:r>
      <w:r w:rsidR="00373920">
        <w:t>inspector de movilidad,</w:t>
      </w:r>
      <w:r w:rsidR="00EB2C55">
        <w:t xml:space="preserve"> adscrito a la Dirección General de Movilidad del Municipio de León, Guanajuato</w:t>
      </w:r>
      <w:r w:rsidR="0018012D">
        <w:t>. --------------------------</w:t>
      </w:r>
    </w:p>
    <w:p w14:paraId="22303B9B" w14:textId="77777777" w:rsidR="00817710" w:rsidRDefault="00817710" w:rsidP="0032074B">
      <w:pPr>
        <w:pStyle w:val="SENTENCIAS"/>
        <w:rPr>
          <w:lang w:val="es-MX"/>
        </w:rPr>
      </w:pPr>
    </w:p>
    <w:p w14:paraId="1F338CFD" w14:textId="169F2233" w:rsidR="00946409" w:rsidRDefault="00EF6FC1" w:rsidP="00A07764">
      <w:pPr>
        <w:pStyle w:val="SENTENCIAS"/>
      </w:pPr>
      <w:r>
        <w:rPr>
          <w:b/>
          <w:bCs/>
          <w:iCs/>
        </w:rPr>
        <w:t>SÉ</w:t>
      </w:r>
      <w:r w:rsidR="00CE46D7">
        <w:rPr>
          <w:b/>
          <w:bCs/>
          <w:iCs/>
        </w:rPr>
        <w:t>PTIMO.</w:t>
      </w:r>
      <w:r w:rsidR="00946409">
        <w:rPr>
          <w:b/>
          <w:bCs/>
          <w:i/>
          <w:iCs/>
        </w:rPr>
        <w:t xml:space="preserve"> </w:t>
      </w:r>
      <w:r w:rsidR="00946409">
        <w:t xml:space="preserve">En virtud de que </w:t>
      </w:r>
      <w:r w:rsidR="001E0881">
        <w:t xml:space="preserve">el </w:t>
      </w:r>
      <w:r w:rsidR="00EB2C55">
        <w:t>concepto de impugnación antes analizado result</w:t>
      </w:r>
      <w:r w:rsidR="001E0881">
        <w:t>ó</w:t>
      </w:r>
      <w:r w:rsidR="00EB2C55">
        <w:t xml:space="preserve"> fundados y suficientes para decretar la nulidad del acto;</w:t>
      </w:r>
      <w:r w:rsidR="00946409">
        <w:t xml:space="preserve"> resulta innecesario el estudio del </w:t>
      </w:r>
      <w:r w:rsidR="00007A07">
        <w:t xml:space="preserve">SEGUNDO </w:t>
      </w:r>
      <w:r w:rsidR="00EB2C55">
        <w:t>agravio</w:t>
      </w:r>
      <w:r w:rsidR="00946409">
        <w:t>, ya que ello no cambiaría, ni afectaría el sentido de esta resolución.</w:t>
      </w:r>
      <w:r w:rsidR="00336B61">
        <w:t xml:space="preserve"> ---</w:t>
      </w:r>
      <w:r w:rsidR="00CC041E">
        <w:t>---------</w:t>
      </w:r>
      <w:r w:rsidR="001E0881">
        <w:t>----</w:t>
      </w:r>
      <w:r w:rsidR="00CC041E">
        <w:t>--------</w:t>
      </w:r>
      <w:r w:rsidR="00007A07">
        <w:t>---------------</w:t>
      </w:r>
      <w:r w:rsidR="00CC041E">
        <w:t>--------------</w:t>
      </w:r>
      <w:r w:rsidR="00007A07">
        <w:t>-</w:t>
      </w:r>
    </w:p>
    <w:p w14:paraId="17B48155" w14:textId="77777777" w:rsidR="00946409" w:rsidRDefault="00946409" w:rsidP="00A07764">
      <w:pPr>
        <w:pStyle w:val="SENTENCIAS"/>
        <w:rPr>
          <w:b/>
          <w:bCs/>
          <w:i/>
          <w:iCs/>
          <w:sz w:val="20"/>
          <w:szCs w:val="20"/>
        </w:rPr>
      </w:pPr>
    </w:p>
    <w:p w14:paraId="02D24EEF" w14:textId="1E04139F" w:rsidR="00946409" w:rsidRDefault="00946409" w:rsidP="00A07764">
      <w:pPr>
        <w:pStyle w:val="SENTENCIAS"/>
        <w:rPr>
          <w:szCs w:val="27"/>
        </w:rPr>
      </w:pPr>
      <w:r>
        <w:rPr>
          <w:szCs w:val="27"/>
        </w:rPr>
        <w:t xml:space="preserve">Sirve de apoyo a lo anterior la tesis de jurisprudencia que a la letra señala: </w:t>
      </w:r>
      <w:r w:rsidR="00924826">
        <w:rPr>
          <w:szCs w:val="27"/>
        </w:rPr>
        <w:t>------------------------------------------------------------------------------------------------</w:t>
      </w:r>
    </w:p>
    <w:p w14:paraId="592ACB03" w14:textId="77777777" w:rsidR="00946409" w:rsidRDefault="00946409" w:rsidP="00946409">
      <w:pPr>
        <w:pStyle w:val="Textoindependiente"/>
        <w:ind w:firstLine="708"/>
        <w:rPr>
          <w:rFonts w:ascii="Calibri" w:hAnsi="Calibri" w:cs="Arial"/>
          <w:color w:val="7F7F7F" w:themeColor="text1" w:themeTint="80"/>
          <w:sz w:val="20"/>
          <w:szCs w:val="27"/>
        </w:rPr>
      </w:pPr>
    </w:p>
    <w:p w14:paraId="59BB2807" w14:textId="560ABA3B" w:rsidR="00946409" w:rsidRPr="001E0881" w:rsidRDefault="00946409" w:rsidP="00A07764">
      <w:pPr>
        <w:pStyle w:val="TESISYJURIS"/>
        <w:rPr>
          <w:sz w:val="22"/>
          <w:szCs w:val="22"/>
        </w:rPr>
      </w:pPr>
      <w:r w:rsidRPr="001E0881">
        <w:rPr>
          <w:b/>
          <w:sz w:val="22"/>
          <w:szCs w:val="22"/>
        </w:rPr>
        <w:t xml:space="preserve">“CONCEPTOS DE VIOLACION. CUANDO SU ESTUDIO ES INNECESARIO. </w:t>
      </w:r>
      <w:r w:rsidRPr="001E0881">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1E0881">
        <w:rPr>
          <w:sz w:val="22"/>
          <w:szCs w:val="22"/>
        </w:rPr>
        <w:t>a</w:t>
      </w:r>
      <w:r w:rsidRPr="001E0881">
        <w:rPr>
          <w:sz w:val="22"/>
          <w:szCs w:val="22"/>
        </w:rPr>
        <w:t>bril de 1991, página 125</w:t>
      </w:r>
      <w:r w:rsidR="00F5466B" w:rsidRPr="001E0881">
        <w:rPr>
          <w:sz w:val="22"/>
          <w:szCs w:val="22"/>
        </w:rPr>
        <w:t xml:space="preserve">. </w:t>
      </w:r>
    </w:p>
    <w:p w14:paraId="2156FDFC" w14:textId="77777777" w:rsidR="00F5466B" w:rsidRDefault="00F5466B" w:rsidP="00A07764">
      <w:pPr>
        <w:pStyle w:val="TESISYJURIS"/>
        <w:rPr>
          <w:szCs w:val="26"/>
        </w:rPr>
      </w:pPr>
    </w:p>
    <w:p w14:paraId="7BFB81A3" w14:textId="2B55B4EA" w:rsidR="00946409" w:rsidRDefault="00946409" w:rsidP="00946409">
      <w:pPr>
        <w:pStyle w:val="Textoindependiente"/>
        <w:ind w:firstLine="708"/>
        <w:rPr>
          <w:rFonts w:ascii="Calibri" w:hAnsi="Calibri" w:cs="Arial"/>
          <w:b/>
          <w:i/>
          <w:color w:val="7F7F7F" w:themeColor="text1" w:themeTint="80"/>
          <w:sz w:val="20"/>
          <w:szCs w:val="20"/>
        </w:rPr>
      </w:pPr>
    </w:p>
    <w:p w14:paraId="5CBD94A1" w14:textId="4F5A82D5" w:rsidR="00007A07" w:rsidRPr="00D6760D" w:rsidRDefault="00563315" w:rsidP="00007A07">
      <w:pPr>
        <w:pStyle w:val="SENTENCIAS"/>
      </w:pPr>
      <w:r w:rsidRPr="007D0C4C">
        <w:rPr>
          <w:rFonts w:cs="Calibri"/>
          <w:b/>
          <w:bCs/>
          <w:iCs/>
        </w:rPr>
        <w:t>OCTAVO</w:t>
      </w:r>
      <w:r w:rsidRPr="007D0C4C">
        <w:rPr>
          <w:rFonts w:cs="Calibri"/>
          <w:iCs/>
        </w:rPr>
        <w:t xml:space="preserve">. </w:t>
      </w:r>
      <w:r w:rsidR="00007A07">
        <w:t xml:space="preserve">En su escrito de demanda el actor señala como pretensión </w:t>
      </w:r>
      <w:r w:rsidR="00222D3A">
        <w:t>que</w:t>
      </w:r>
      <w:r w:rsidR="00007A07">
        <w:t xml:space="preserve"> se condene a la autoridad al pleno restablecimiento del derecho que le fue violado, consistente en que le sea devuelta la cantidad de dinero que ingreso al </w:t>
      </w:r>
      <w:r w:rsidR="00222D3A">
        <w:t xml:space="preserve">erario municipal, </w:t>
      </w:r>
      <w:r w:rsidR="00007A07">
        <w:t xml:space="preserve">ésta resulta procedente al haberse declarado nula el acta de mérito, lo anterior, considerando que en autos quedó acredito el desembolso de dicha cantidad, según consta en el recibo </w:t>
      </w:r>
      <w:r w:rsidR="00924826">
        <w:t xml:space="preserve">de pago número </w:t>
      </w:r>
      <w:r w:rsidR="00924826" w:rsidRPr="005950B0">
        <w:t>AA 7146783 (Letra A letra A siete uno cuatro seis siete ocho tres</w:t>
      </w:r>
      <w:r w:rsidR="00924826">
        <w:t xml:space="preserve">), de </w:t>
      </w:r>
      <w:r w:rsidR="00924826" w:rsidRPr="005950B0">
        <w:t>fecha 16 dieciséis de noviembre de 2017 dos mil diecisiete, expedid</w:t>
      </w:r>
      <w:r w:rsidR="00924826">
        <w:t>o</w:t>
      </w:r>
      <w:r w:rsidR="00924826" w:rsidRPr="005950B0">
        <w:t xml:space="preserve"> a </w:t>
      </w:r>
      <w:r w:rsidR="00924826">
        <w:t xml:space="preserve">su </w:t>
      </w:r>
      <w:r w:rsidR="00924826" w:rsidRPr="005950B0">
        <w:t xml:space="preserve">nombre </w:t>
      </w:r>
      <w:r w:rsidR="00924826">
        <w:t xml:space="preserve">por una cantidad </w:t>
      </w:r>
      <w:r w:rsidR="00924826" w:rsidRPr="005950B0">
        <w:t>de $377.45 (trescientos setenta y siete pesos 45/100</w:t>
      </w:r>
      <w:r w:rsidR="00924826">
        <w:t xml:space="preserve"> M/N</w:t>
      </w:r>
      <w:r w:rsidR="00007A07">
        <w:t xml:space="preserve">), </w:t>
      </w:r>
      <w:r w:rsidR="00007A07" w:rsidRPr="00D6760D">
        <w:t xml:space="preserve">por lo que con fundamento en el artículo 300, fracción V, del invocado Código de Procedimiento y Justicia Administrativa; se reconoce el derecho que tiene el justiciable a la devolución </w:t>
      </w:r>
      <w:r w:rsidR="00007A07">
        <w:t>de dicho importe</w:t>
      </w:r>
      <w:r w:rsidR="00007A07" w:rsidRPr="00D6760D">
        <w:t>.</w:t>
      </w:r>
      <w:r w:rsidR="00007A07">
        <w:t xml:space="preserve"> </w:t>
      </w:r>
      <w:r w:rsidR="00007A07" w:rsidRPr="00D6760D">
        <w:t>-</w:t>
      </w:r>
      <w:r w:rsidR="00222D3A">
        <w:t>---------</w:t>
      </w:r>
      <w:r w:rsidR="00924826">
        <w:t>--------------------------------</w:t>
      </w:r>
      <w:r w:rsidR="00222D3A">
        <w:t>----</w:t>
      </w:r>
    </w:p>
    <w:p w14:paraId="6FFBD70D" w14:textId="77777777" w:rsidR="00007A07" w:rsidRDefault="00007A07" w:rsidP="00007A07">
      <w:pPr>
        <w:pStyle w:val="SENTENCIAS"/>
        <w:rPr>
          <w:rFonts w:ascii="Calibri" w:hAnsi="Calibri"/>
          <w:color w:val="767171" w:themeColor="background2" w:themeShade="80"/>
          <w:sz w:val="26"/>
          <w:szCs w:val="26"/>
        </w:rPr>
      </w:pPr>
    </w:p>
    <w:p w14:paraId="2B760383" w14:textId="77777777" w:rsidR="00007A07" w:rsidRPr="00C16795" w:rsidRDefault="00007A07" w:rsidP="00007A07">
      <w:pPr>
        <w:pStyle w:val="RESOLUCIONES"/>
      </w:pPr>
      <w:r w:rsidRPr="00C16795">
        <w:t xml:space="preserve">Devolución que deberá realizarse dentro de los 15 quince días siguientes a aquél en que cause estado la presente resolución, por lo que se condena a la </w:t>
      </w:r>
      <w:r w:rsidRPr="00C16795">
        <w:lastRenderedPageBreak/>
        <w:t>autoridad demandada a efecto de realizar las gestiones necesarias para la d</w:t>
      </w:r>
      <w:r>
        <w:t>evolución de la cantidad pagada,</w:t>
      </w:r>
      <w:r w:rsidRPr="00C16795">
        <w:t xml:space="preserve"> derivada del acta de infracción impugnada</w:t>
      </w:r>
      <w:r>
        <w:t xml:space="preserve">. </w:t>
      </w:r>
    </w:p>
    <w:p w14:paraId="697180BE" w14:textId="77777777" w:rsidR="00007A07" w:rsidRDefault="00007A07" w:rsidP="00007A07">
      <w:pPr>
        <w:pStyle w:val="SENTENCIAS"/>
        <w:rPr>
          <w:rFonts w:ascii="Calibri" w:hAnsi="Calibri"/>
          <w:color w:val="767171" w:themeColor="background2" w:themeShade="80"/>
          <w:sz w:val="26"/>
          <w:szCs w:val="26"/>
        </w:rPr>
      </w:pPr>
    </w:p>
    <w:p w14:paraId="4264F627" w14:textId="77777777" w:rsidR="00007A07" w:rsidRPr="007D0C4C" w:rsidRDefault="00007A07" w:rsidP="00007A07">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36441D0C" w14:textId="77777777" w:rsidR="00007A07" w:rsidRDefault="00007A07" w:rsidP="00007A07">
      <w:pPr>
        <w:pStyle w:val="SENTENCIAS"/>
        <w:rPr>
          <w:rFonts w:cs="Calibri"/>
          <w:b/>
          <w:i/>
        </w:rPr>
      </w:pPr>
    </w:p>
    <w:p w14:paraId="6E1B17E5" w14:textId="453EF8A1" w:rsidR="00007A07" w:rsidRPr="001E0881" w:rsidRDefault="00007A07" w:rsidP="00007A07">
      <w:pPr>
        <w:pStyle w:val="TESISYJURIS"/>
        <w:rPr>
          <w:sz w:val="22"/>
        </w:rPr>
      </w:pPr>
      <w:r w:rsidRPr="001E0881">
        <w:rPr>
          <w:b/>
          <w:sz w:val="22"/>
        </w:rPr>
        <w:t>DEVOLUCIÓN DEL PAGO DE LO INDEBIDO. CORRESPONDE A LA AUTORIDAD DE LA QUE EMANÓ EL ACTO ANULADO, REALIZAR LAS GESTIONES PARA.</w:t>
      </w:r>
      <w:r w:rsidRPr="001E0881">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2E946BE8" w14:textId="1238004E" w:rsidR="00A97432" w:rsidRDefault="00A97432" w:rsidP="00563315">
      <w:pPr>
        <w:spacing w:line="360" w:lineRule="auto"/>
        <w:ind w:firstLine="708"/>
        <w:jc w:val="both"/>
        <w:rPr>
          <w:rFonts w:ascii="Century" w:hAnsi="Century" w:cs="Calibri"/>
          <w:iCs/>
        </w:rPr>
      </w:pPr>
    </w:p>
    <w:p w14:paraId="42774E73" w14:textId="61B994B8"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00563315">
        <w:rPr>
          <w:rFonts w:ascii="Century" w:hAnsi="Century" w:cs="Calibri"/>
        </w:rPr>
        <w:t xml:space="preserve"> y V,</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14:paraId="760958E2" w14:textId="197CDC9C" w:rsidR="000F758B" w:rsidRDefault="000F758B"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6AD53D9B" w:rsidR="000F758B" w:rsidRDefault="000F758B" w:rsidP="000F758B">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11A957D3" w14:textId="77777777" w:rsidR="00FD2789" w:rsidRPr="007D0C4C" w:rsidRDefault="00FD2789" w:rsidP="000F758B">
      <w:pPr>
        <w:pStyle w:val="Textoindependiente"/>
        <w:spacing w:line="360" w:lineRule="auto"/>
        <w:ind w:firstLine="709"/>
        <w:rPr>
          <w:rFonts w:ascii="Century" w:hAnsi="Century" w:cs="Calibri"/>
          <w:b/>
          <w:bCs/>
          <w:iCs/>
        </w:rPr>
      </w:pPr>
    </w:p>
    <w:p w14:paraId="5DFA597C" w14:textId="01732ED3"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infracción</w:t>
      </w:r>
      <w:r w:rsidR="00A97432">
        <w:rPr>
          <w:rFonts w:ascii="Century" w:hAnsi="Century" w:cs="Calibri"/>
        </w:rPr>
        <w:t xml:space="preserve"> con</w:t>
      </w:r>
      <w:r w:rsidRPr="007D0C4C">
        <w:rPr>
          <w:rFonts w:ascii="Century" w:hAnsi="Century" w:cs="Calibri"/>
        </w:rPr>
        <w:t xml:space="preserve"> número</w:t>
      </w:r>
      <w:r w:rsidR="00A97432">
        <w:rPr>
          <w:rFonts w:ascii="Century" w:hAnsi="Century" w:cs="Calibri"/>
        </w:rPr>
        <w:t xml:space="preserve"> de folio</w:t>
      </w:r>
      <w:r w:rsidRPr="007D0C4C">
        <w:rPr>
          <w:rFonts w:ascii="Century" w:hAnsi="Century" w:cs="Calibri"/>
        </w:rPr>
        <w:t xml:space="preserve"> </w:t>
      </w:r>
      <w:r w:rsidR="006F7A4C">
        <w:rPr>
          <w:rFonts w:ascii="Century" w:hAnsi="Century" w:cs="Calibri"/>
        </w:rPr>
        <w:t>370131 (tres siete cero uno tres uno</w:t>
      </w:r>
      <w:r w:rsidRPr="00213769">
        <w:rPr>
          <w:rFonts w:ascii="Century" w:hAnsi="Century" w:cs="Calibri"/>
        </w:rPr>
        <w:t>)</w:t>
      </w:r>
      <w:r w:rsidR="00C16795" w:rsidRPr="00213769">
        <w:rPr>
          <w:rFonts w:ascii="Century" w:hAnsi="Century" w:cs="Calibri"/>
        </w:rPr>
        <w:t xml:space="preserve">, de fecha </w:t>
      </w:r>
      <w:r w:rsidR="00EC1294">
        <w:rPr>
          <w:rFonts w:ascii="Century" w:hAnsi="Century" w:cs="Calibri"/>
        </w:rPr>
        <w:t xml:space="preserve">14 catorce </w:t>
      </w:r>
      <w:r w:rsidR="00EC1294">
        <w:rPr>
          <w:rFonts w:ascii="Century" w:hAnsi="Century" w:cs="Calibri"/>
        </w:rPr>
        <w:lastRenderedPageBreak/>
        <w:t>de noviembre</w:t>
      </w:r>
      <w:r w:rsidR="00222D3A">
        <w:rPr>
          <w:rFonts w:ascii="Century" w:hAnsi="Century" w:cs="Calibri"/>
        </w:rPr>
        <w:t xml:space="preserve"> </w:t>
      </w:r>
      <w:r w:rsidR="00563315">
        <w:rPr>
          <w:rFonts w:ascii="Century" w:hAnsi="Century" w:cs="Calibri"/>
        </w:rPr>
        <w:t xml:space="preserve">del año </w:t>
      </w:r>
      <w:r w:rsidRPr="007D0C4C">
        <w:rPr>
          <w:rFonts w:ascii="Century" w:hAnsi="Century" w:cs="Calibri"/>
        </w:rPr>
        <w:t>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xml:space="preserve">; ello en base a las consideraciones lógicas y jurídicas expresadas en el Considerando Sexto de esta sentencia. </w:t>
      </w:r>
      <w:r w:rsidR="00C16795">
        <w:rPr>
          <w:rFonts w:ascii="Century" w:hAnsi="Century" w:cs="Calibri"/>
        </w:rPr>
        <w:t>---</w:t>
      </w:r>
      <w:r w:rsidR="00222D3A">
        <w:rPr>
          <w:rFonts w:ascii="Century" w:hAnsi="Century" w:cs="Calibri"/>
        </w:rPr>
        <w:t>-</w:t>
      </w:r>
    </w:p>
    <w:p w14:paraId="6847C1B6" w14:textId="77777777" w:rsidR="000F758B" w:rsidRPr="007D0C4C" w:rsidRDefault="000F758B" w:rsidP="000F758B">
      <w:pPr>
        <w:pStyle w:val="Textoindependiente"/>
        <w:rPr>
          <w:rFonts w:ascii="Century" w:hAnsi="Century" w:cs="Calibri"/>
          <w:b/>
          <w:bCs/>
          <w:iCs/>
          <w:lang w:val="es-ES"/>
        </w:rPr>
      </w:pPr>
    </w:p>
    <w:p w14:paraId="68CAF3D9" w14:textId="157B690B" w:rsidR="00222D3A" w:rsidRDefault="00563315" w:rsidP="00222D3A">
      <w:pPr>
        <w:pStyle w:val="Textoindependiente"/>
        <w:spacing w:line="360" w:lineRule="auto"/>
        <w:ind w:firstLine="709"/>
        <w:rPr>
          <w:rFonts w:ascii="Century" w:hAnsi="Century" w:cs="Calibri"/>
        </w:rPr>
      </w:pPr>
      <w:r w:rsidRPr="007D0C4C">
        <w:rPr>
          <w:rFonts w:ascii="Century" w:hAnsi="Century" w:cs="Calibri"/>
          <w:b/>
        </w:rPr>
        <w:t xml:space="preserve">CUARTO. </w:t>
      </w:r>
      <w:r w:rsidR="00222D3A" w:rsidRPr="007D0C4C">
        <w:rPr>
          <w:rFonts w:ascii="Century" w:hAnsi="Century" w:cs="Calibri"/>
        </w:rPr>
        <w:t>Se reconoce el derecho del accionante y se condena a que la autoridad demandada realice las gestiones necesarias para la devolución de la cantidad pagada por concepto de</w:t>
      </w:r>
      <w:r w:rsidR="00222D3A">
        <w:rPr>
          <w:rFonts w:ascii="Century" w:hAnsi="Century" w:cs="Calibri"/>
        </w:rPr>
        <w:t>l acta de infracción declarada nula</w:t>
      </w:r>
      <w:r w:rsidR="00222D3A" w:rsidRPr="007D0C4C">
        <w:rPr>
          <w:rFonts w:ascii="Century" w:hAnsi="Century" w:cs="Calibri"/>
        </w:rPr>
        <w:t xml:space="preserve">; de conformidad con lo </w:t>
      </w:r>
      <w:r w:rsidR="00222D3A">
        <w:rPr>
          <w:rFonts w:ascii="Century" w:hAnsi="Century" w:cs="Calibri"/>
        </w:rPr>
        <w:t>establecido en el Considerando Octavo</w:t>
      </w:r>
      <w:r w:rsidR="00222D3A" w:rsidRPr="007D0C4C">
        <w:rPr>
          <w:rFonts w:ascii="Century" w:hAnsi="Century" w:cs="Calibri"/>
        </w:rPr>
        <w:t xml:space="preserve"> de esta resolución. </w:t>
      </w:r>
      <w:r w:rsidR="00222D3A">
        <w:rPr>
          <w:rFonts w:ascii="Century" w:hAnsi="Century" w:cs="Calibri"/>
        </w:rPr>
        <w:t>-</w:t>
      </w:r>
    </w:p>
    <w:p w14:paraId="4CF9C1D8" w14:textId="77777777" w:rsidR="00222D3A" w:rsidRPr="00941EFC" w:rsidRDefault="00222D3A" w:rsidP="00222D3A">
      <w:pPr>
        <w:pStyle w:val="Textoindependiente"/>
        <w:spacing w:line="360" w:lineRule="auto"/>
        <w:ind w:firstLine="709"/>
        <w:rPr>
          <w:rFonts w:ascii="Century" w:hAnsi="Century" w:cs="Calibri"/>
          <w:b/>
          <w:sz w:val="20"/>
          <w:szCs w:val="20"/>
        </w:rPr>
      </w:pPr>
    </w:p>
    <w:p w14:paraId="248E5888" w14:textId="77777777" w:rsidR="00222D3A" w:rsidRPr="007D0C4C" w:rsidRDefault="00222D3A" w:rsidP="00222D3A">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239A12AB" w:rsidR="000F758B" w:rsidRPr="007D0C4C" w:rsidRDefault="000F758B" w:rsidP="00222D3A">
      <w:pPr>
        <w:pStyle w:val="Textoindependiente"/>
        <w:spacing w:line="360" w:lineRule="auto"/>
        <w:ind w:firstLine="709"/>
        <w:rPr>
          <w:rFonts w:ascii="Century" w:hAnsi="Century" w:cs="Calibri"/>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FD278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11E41" w14:textId="77777777" w:rsidR="00792CF1" w:rsidRDefault="00792CF1">
      <w:r>
        <w:separator/>
      </w:r>
    </w:p>
  </w:endnote>
  <w:endnote w:type="continuationSeparator" w:id="0">
    <w:p w14:paraId="7D098E36" w14:textId="77777777" w:rsidR="00792CF1" w:rsidRDefault="00792CF1">
      <w:r>
        <w:continuationSeparator/>
      </w:r>
    </w:p>
  </w:endnote>
  <w:endnote w:type="continuationNotice" w:id="1">
    <w:p w14:paraId="3FB8A17C" w14:textId="77777777" w:rsidR="00792CF1" w:rsidRDefault="00792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9852837"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D0C6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D0C6D">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158E9" w14:textId="77777777" w:rsidR="00792CF1" w:rsidRDefault="00792CF1">
      <w:r>
        <w:separator/>
      </w:r>
    </w:p>
  </w:footnote>
  <w:footnote w:type="continuationSeparator" w:id="0">
    <w:p w14:paraId="14155FC9" w14:textId="77777777" w:rsidR="00792CF1" w:rsidRDefault="00792CF1">
      <w:r>
        <w:continuationSeparator/>
      </w:r>
    </w:p>
  </w:footnote>
  <w:footnote w:type="continuationNotice" w:id="1">
    <w:p w14:paraId="40D6258B" w14:textId="77777777" w:rsidR="00792CF1" w:rsidRDefault="00792CF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2A7C54D3" w:rsidR="007F4180" w:rsidRDefault="007F4180" w:rsidP="007F7AC8">
    <w:pPr>
      <w:pStyle w:val="Encabezado"/>
      <w:jc w:val="right"/>
    </w:pPr>
    <w:r>
      <w:rPr>
        <w:color w:val="7F7F7F" w:themeColor="text1" w:themeTint="80"/>
      </w:rPr>
      <w:t>Expediente Número 1</w:t>
    </w:r>
    <w:r w:rsidR="00886D7E">
      <w:rPr>
        <w:color w:val="7F7F7F" w:themeColor="text1" w:themeTint="80"/>
      </w:rPr>
      <w:t>471</w:t>
    </w:r>
    <w:r>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59E27F5D"/>
    <w:multiLevelType w:val="hybridMultilevel"/>
    <w:tmpl w:val="83389434"/>
    <w:lvl w:ilvl="0" w:tplc="7DEC430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6"/>
  </w:num>
  <w:num w:numId="3">
    <w:abstractNumId w:val="3"/>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7A07"/>
    <w:rsid w:val="00010FE3"/>
    <w:rsid w:val="00015604"/>
    <w:rsid w:val="000243ED"/>
    <w:rsid w:val="000302A4"/>
    <w:rsid w:val="000343E8"/>
    <w:rsid w:val="00043142"/>
    <w:rsid w:val="000434A6"/>
    <w:rsid w:val="00060865"/>
    <w:rsid w:val="00062BF4"/>
    <w:rsid w:val="000702CB"/>
    <w:rsid w:val="00070FE7"/>
    <w:rsid w:val="000774D1"/>
    <w:rsid w:val="00081D25"/>
    <w:rsid w:val="000825C4"/>
    <w:rsid w:val="000853EE"/>
    <w:rsid w:val="000A66E5"/>
    <w:rsid w:val="000A6D67"/>
    <w:rsid w:val="000B0A5A"/>
    <w:rsid w:val="000B1628"/>
    <w:rsid w:val="000B31E8"/>
    <w:rsid w:val="000B434E"/>
    <w:rsid w:val="000D3236"/>
    <w:rsid w:val="000D33E1"/>
    <w:rsid w:val="000D3FF5"/>
    <w:rsid w:val="000E1E0F"/>
    <w:rsid w:val="000E5042"/>
    <w:rsid w:val="000E716D"/>
    <w:rsid w:val="000E74BE"/>
    <w:rsid w:val="000F6283"/>
    <w:rsid w:val="000F758B"/>
    <w:rsid w:val="00104D04"/>
    <w:rsid w:val="00106C23"/>
    <w:rsid w:val="0010742A"/>
    <w:rsid w:val="00107D89"/>
    <w:rsid w:val="00110BF8"/>
    <w:rsid w:val="001124AC"/>
    <w:rsid w:val="00115847"/>
    <w:rsid w:val="0011662F"/>
    <w:rsid w:val="00120831"/>
    <w:rsid w:val="001251EE"/>
    <w:rsid w:val="00130106"/>
    <w:rsid w:val="001350F2"/>
    <w:rsid w:val="00145420"/>
    <w:rsid w:val="001539CA"/>
    <w:rsid w:val="00155F67"/>
    <w:rsid w:val="00156614"/>
    <w:rsid w:val="00157F27"/>
    <w:rsid w:val="00166498"/>
    <w:rsid w:val="00167954"/>
    <w:rsid w:val="00173993"/>
    <w:rsid w:val="0018012D"/>
    <w:rsid w:val="00191F48"/>
    <w:rsid w:val="001A0E0F"/>
    <w:rsid w:val="001A49AB"/>
    <w:rsid w:val="001A4DFA"/>
    <w:rsid w:val="001B52F8"/>
    <w:rsid w:val="001B5853"/>
    <w:rsid w:val="001B6AC3"/>
    <w:rsid w:val="001C137F"/>
    <w:rsid w:val="001C3FCB"/>
    <w:rsid w:val="001D0AFA"/>
    <w:rsid w:val="001D1AD8"/>
    <w:rsid w:val="001E0881"/>
    <w:rsid w:val="001E2462"/>
    <w:rsid w:val="001E394F"/>
    <w:rsid w:val="001E7A4A"/>
    <w:rsid w:val="001F3605"/>
    <w:rsid w:val="00207CC5"/>
    <w:rsid w:val="00212360"/>
    <w:rsid w:val="00213769"/>
    <w:rsid w:val="00215C72"/>
    <w:rsid w:val="00217D2E"/>
    <w:rsid w:val="00222D3A"/>
    <w:rsid w:val="002405CE"/>
    <w:rsid w:val="00240D3C"/>
    <w:rsid w:val="00246949"/>
    <w:rsid w:val="0025224F"/>
    <w:rsid w:val="00255BEC"/>
    <w:rsid w:val="00266B1D"/>
    <w:rsid w:val="00280ED2"/>
    <w:rsid w:val="002821ED"/>
    <w:rsid w:val="00282624"/>
    <w:rsid w:val="00285905"/>
    <w:rsid w:val="00291CC5"/>
    <w:rsid w:val="00293193"/>
    <w:rsid w:val="00294B2D"/>
    <w:rsid w:val="00297106"/>
    <w:rsid w:val="002A30B6"/>
    <w:rsid w:val="002A47C0"/>
    <w:rsid w:val="002B06E3"/>
    <w:rsid w:val="002B0842"/>
    <w:rsid w:val="002B579F"/>
    <w:rsid w:val="002B5D42"/>
    <w:rsid w:val="002B6378"/>
    <w:rsid w:val="002B6B16"/>
    <w:rsid w:val="002B7887"/>
    <w:rsid w:val="002C1116"/>
    <w:rsid w:val="002C5CBF"/>
    <w:rsid w:val="002D1758"/>
    <w:rsid w:val="002D4B48"/>
    <w:rsid w:val="002E105E"/>
    <w:rsid w:val="002E14D4"/>
    <w:rsid w:val="002F5B78"/>
    <w:rsid w:val="00307D72"/>
    <w:rsid w:val="0032074B"/>
    <w:rsid w:val="003244CB"/>
    <w:rsid w:val="00324DF7"/>
    <w:rsid w:val="003275CF"/>
    <w:rsid w:val="00331A25"/>
    <w:rsid w:val="00334743"/>
    <w:rsid w:val="00336B61"/>
    <w:rsid w:val="003449FF"/>
    <w:rsid w:val="003507EE"/>
    <w:rsid w:val="0035377D"/>
    <w:rsid w:val="00354895"/>
    <w:rsid w:val="00356CBF"/>
    <w:rsid w:val="00357443"/>
    <w:rsid w:val="0036467B"/>
    <w:rsid w:val="003660A5"/>
    <w:rsid w:val="00372E14"/>
    <w:rsid w:val="00373920"/>
    <w:rsid w:val="003804F6"/>
    <w:rsid w:val="00380546"/>
    <w:rsid w:val="003828D9"/>
    <w:rsid w:val="00393E4F"/>
    <w:rsid w:val="003B2EF4"/>
    <w:rsid w:val="003B3ED3"/>
    <w:rsid w:val="003B48DD"/>
    <w:rsid w:val="003C2D36"/>
    <w:rsid w:val="003C2EAE"/>
    <w:rsid w:val="003C591D"/>
    <w:rsid w:val="003D333E"/>
    <w:rsid w:val="003D4734"/>
    <w:rsid w:val="003E2225"/>
    <w:rsid w:val="003E5D2F"/>
    <w:rsid w:val="003E6DB7"/>
    <w:rsid w:val="003F0547"/>
    <w:rsid w:val="00400711"/>
    <w:rsid w:val="0042710E"/>
    <w:rsid w:val="0043378D"/>
    <w:rsid w:val="0043417A"/>
    <w:rsid w:val="00434AA9"/>
    <w:rsid w:val="0045042E"/>
    <w:rsid w:val="00450AF7"/>
    <w:rsid w:val="00460741"/>
    <w:rsid w:val="0047283F"/>
    <w:rsid w:val="00481EB2"/>
    <w:rsid w:val="0049390A"/>
    <w:rsid w:val="004B2BF4"/>
    <w:rsid w:val="004B5DDB"/>
    <w:rsid w:val="004B7DF4"/>
    <w:rsid w:val="004C7223"/>
    <w:rsid w:val="004C73FF"/>
    <w:rsid w:val="004D365E"/>
    <w:rsid w:val="004E46EE"/>
    <w:rsid w:val="004E5D93"/>
    <w:rsid w:val="004E6F5C"/>
    <w:rsid w:val="004F04FE"/>
    <w:rsid w:val="00514956"/>
    <w:rsid w:val="00516887"/>
    <w:rsid w:val="00520034"/>
    <w:rsid w:val="005320EC"/>
    <w:rsid w:val="0053659A"/>
    <w:rsid w:val="00545B77"/>
    <w:rsid w:val="00545FE9"/>
    <w:rsid w:val="0054718D"/>
    <w:rsid w:val="00550ED4"/>
    <w:rsid w:val="00560B11"/>
    <w:rsid w:val="00563315"/>
    <w:rsid w:val="00564B63"/>
    <w:rsid w:val="00571DC9"/>
    <w:rsid w:val="00576A9D"/>
    <w:rsid w:val="00583370"/>
    <w:rsid w:val="0059075C"/>
    <w:rsid w:val="00594F5B"/>
    <w:rsid w:val="005950B0"/>
    <w:rsid w:val="005B1001"/>
    <w:rsid w:val="005B2E74"/>
    <w:rsid w:val="005B76F1"/>
    <w:rsid w:val="005B78FD"/>
    <w:rsid w:val="005C0E4C"/>
    <w:rsid w:val="005C6597"/>
    <w:rsid w:val="005C7F15"/>
    <w:rsid w:val="005D48BA"/>
    <w:rsid w:val="005D4DE5"/>
    <w:rsid w:val="005F443F"/>
    <w:rsid w:val="005F661C"/>
    <w:rsid w:val="00605B32"/>
    <w:rsid w:val="0061011B"/>
    <w:rsid w:val="006134B7"/>
    <w:rsid w:val="006221F3"/>
    <w:rsid w:val="00626F09"/>
    <w:rsid w:val="006460F6"/>
    <w:rsid w:val="0065097B"/>
    <w:rsid w:val="0066472B"/>
    <w:rsid w:val="00666A10"/>
    <w:rsid w:val="00673308"/>
    <w:rsid w:val="00673713"/>
    <w:rsid w:val="00675D48"/>
    <w:rsid w:val="006763AE"/>
    <w:rsid w:val="006768C3"/>
    <w:rsid w:val="00680F53"/>
    <w:rsid w:val="00684D8E"/>
    <w:rsid w:val="006A6D8D"/>
    <w:rsid w:val="006C3CD3"/>
    <w:rsid w:val="006C5C3F"/>
    <w:rsid w:val="006E17C1"/>
    <w:rsid w:val="006E1F51"/>
    <w:rsid w:val="006E688B"/>
    <w:rsid w:val="006F185D"/>
    <w:rsid w:val="006F411B"/>
    <w:rsid w:val="006F45AA"/>
    <w:rsid w:val="006F4F2C"/>
    <w:rsid w:val="006F7A4C"/>
    <w:rsid w:val="00701194"/>
    <w:rsid w:val="00702637"/>
    <w:rsid w:val="00703E0D"/>
    <w:rsid w:val="00705AB2"/>
    <w:rsid w:val="00711E95"/>
    <w:rsid w:val="0071536C"/>
    <w:rsid w:val="00724CD2"/>
    <w:rsid w:val="007318F4"/>
    <w:rsid w:val="00740555"/>
    <w:rsid w:val="007428D7"/>
    <w:rsid w:val="0074740B"/>
    <w:rsid w:val="007565DA"/>
    <w:rsid w:val="00771A6F"/>
    <w:rsid w:val="0077302A"/>
    <w:rsid w:val="00780189"/>
    <w:rsid w:val="00784EE2"/>
    <w:rsid w:val="0078749A"/>
    <w:rsid w:val="00792CF1"/>
    <w:rsid w:val="007A25CA"/>
    <w:rsid w:val="007A26DE"/>
    <w:rsid w:val="007A7E98"/>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C82"/>
    <w:rsid w:val="00817710"/>
    <w:rsid w:val="0082696C"/>
    <w:rsid w:val="0083096B"/>
    <w:rsid w:val="00834634"/>
    <w:rsid w:val="00835238"/>
    <w:rsid w:val="0083637A"/>
    <w:rsid w:val="00843DF9"/>
    <w:rsid w:val="0084512A"/>
    <w:rsid w:val="00855E8C"/>
    <w:rsid w:val="0086341E"/>
    <w:rsid w:val="0088331C"/>
    <w:rsid w:val="008835F9"/>
    <w:rsid w:val="00885E12"/>
    <w:rsid w:val="00886789"/>
    <w:rsid w:val="00886D7E"/>
    <w:rsid w:val="00892D68"/>
    <w:rsid w:val="00893BF8"/>
    <w:rsid w:val="008A0AB2"/>
    <w:rsid w:val="008A48EE"/>
    <w:rsid w:val="008A79DC"/>
    <w:rsid w:val="008B2AE9"/>
    <w:rsid w:val="008B40CC"/>
    <w:rsid w:val="008B50E7"/>
    <w:rsid w:val="008D0C6D"/>
    <w:rsid w:val="008D0FC4"/>
    <w:rsid w:val="008E1C9E"/>
    <w:rsid w:val="008E6BF6"/>
    <w:rsid w:val="008E70E6"/>
    <w:rsid w:val="008F2631"/>
    <w:rsid w:val="008F3219"/>
    <w:rsid w:val="008F7038"/>
    <w:rsid w:val="00902B39"/>
    <w:rsid w:val="00913EAC"/>
    <w:rsid w:val="009217D6"/>
    <w:rsid w:val="0092407D"/>
    <w:rsid w:val="00924826"/>
    <w:rsid w:val="0093634E"/>
    <w:rsid w:val="00946409"/>
    <w:rsid w:val="009514E0"/>
    <w:rsid w:val="00964764"/>
    <w:rsid w:val="00967A5D"/>
    <w:rsid w:val="00971031"/>
    <w:rsid w:val="0097312E"/>
    <w:rsid w:val="009739AF"/>
    <w:rsid w:val="0098302F"/>
    <w:rsid w:val="00986C89"/>
    <w:rsid w:val="009918DC"/>
    <w:rsid w:val="00997F08"/>
    <w:rsid w:val="009A1E38"/>
    <w:rsid w:val="009B24B9"/>
    <w:rsid w:val="009B782D"/>
    <w:rsid w:val="009C7181"/>
    <w:rsid w:val="009C7631"/>
    <w:rsid w:val="009E16CA"/>
    <w:rsid w:val="009E596D"/>
    <w:rsid w:val="009E6EA0"/>
    <w:rsid w:val="00A00666"/>
    <w:rsid w:val="00A02538"/>
    <w:rsid w:val="00A032A2"/>
    <w:rsid w:val="00A035C9"/>
    <w:rsid w:val="00A07764"/>
    <w:rsid w:val="00A138A8"/>
    <w:rsid w:val="00A15255"/>
    <w:rsid w:val="00A273B8"/>
    <w:rsid w:val="00A31281"/>
    <w:rsid w:val="00A32516"/>
    <w:rsid w:val="00A361BF"/>
    <w:rsid w:val="00A47462"/>
    <w:rsid w:val="00A47EB7"/>
    <w:rsid w:val="00A540F2"/>
    <w:rsid w:val="00A57416"/>
    <w:rsid w:val="00A634C4"/>
    <w:rsid w:val="00A63D71"/>
    <w:rsid w:val="00A679A9"/>
    <w:rsid w:val="00A75262"/>
    <w:rsid w:val="00A82DA9"/>
    <w:rsid w:val="00A86B0A"/>
    <w:rsid w:val="00A927B1"/>
    <w:rsid w:val="00A97432"/>
    <w:rsid w:val="00AA0B73"/>
    <w:rsid w:val="00AC0BB0"/>
    <w:rsid w:val="00AC2581"/>
    <w:rsid w:val="00AE5576"/>
    <w:rsid w:val="00AF1C92"/>
    <w:rsid w:val="00AF2D5F"/>
    <w:rsid w:val="00AF46F6"/>
    <w:rsid w:val="00AF63F9"/>
    <w:rsid w:val="00AF7A3F"/>
    <w:rsid w:val="00B046F3"/>
    <w:rsid w:val="00B05638"/>
    <w:rsid w:val="00B05FFB"/>
    <w:rsid w:val="00B07098"/>
    <w:rsid w:val="00B13569"/>
    <w:rsid w:val="00B13A89"/>
    <w:rsid w:val="00B2001A"/>
    <w:rsid w:val="00B211D6"/>
    <w:rsid w:val="00B360F3"/>
    <w:rsid w:val="00B55CD5"/>
    <w:rsid w:val="00B569D5"/>
    <w:rsid w:val="00B57B94"/>
    <w:rsid w:val="00B60167"/>
    <w:rsid w:val="00B614D0"/>
    <w:rsid w:val="00B62E18"/>
    <w:rsid w:val="00B655E5"/>
    <w:rsid w:val="00B65723"/>
    <w:rsid w:val="00B65878"/>
    <w:rsid w:val="00B777F0"/>
    <w:rsid w:val="00BB07A0"/>
    <w:rsid w:val="00BB1262"/>
    <w:rsid w:val="00BB3C7E"/>
    <w:rsid w:val="00BC0D5F"/>
    <w:rsid w:val="00BE5237"/>
    <w:rsid w:val="00BF0E3D"/>
    <w:rsid w:val="00BF5DD9"/>
    <w:rsid w:val="00BF7DB7"/>
    <w:rsid w:val="00C14FD8"/>
    <w:rsid w:val="00C16407"/>
    <w:rsid w:val="00C16795"/>
    <w:rsid w:val="00C27107"/>
    <w:rsid w:val="00C31506"/>
    <w:rsid w:val="00C31907"/>
    <w:rsid w:val="00C3353C"/>
    <w:rsid w:val="00C347DC"/>
    <w:rsid w:val="00C36D3B"/>
    <w:rsid w:val="00C421E8"/>
    <w:rsid w:val="00C46E97"/>
    <w:rsid w:val="00C56175"/>
    <w:rsid w:val="00C66D82"/>
    <w:rsid w:val="00C67A9A"/>
    <w:rsid w:val="00C72961"/>
    <w:rsid w:val="00C72B48"/>
    <w:rsid w:val="00C73C72"/>
    <w:rsid w:val="00C8316D"/>
    <w:rsid w:val="00C85818"/>
    <w:rsid w:val="00C94973"/>
    <w:rsid w:val="00CC041E"/>
    <w:rsid w:val="00CD1CAD"/>
    <w:rsid w:val="00CD590F"/>
    <w:rsid w:val="00CE0738"/>
    <w:rsid w:val="00CE1881"/>
    <w:rsid w:val="00CE2A39"/>
    <w:rsid w:val="00CE46D7"/>
    <w:rsid w:val="00CE72C8"/>
    <w:rsid w:val="00CF0563"/>
    <w:rsid w:val="00D11A7A"/>
    <w:rsid w:val="00D14F86"/>
    <w:rsid w:val="00D3317F"/>
    <w:rsid w:val="00D41EF5"/>
    <w:rsid w:val="00D44EDE"/>
    <w:rsid w:val="00D46AE7"/>
    <w:rsid w:val="00D52000"/>
    <w:rsid w:val="00D60688"/>
    <w:rsid w:val="00D6760D"/>
    <w:rsid w:val="00D768C2"/>
    <w:rsid w:val="00D807AE"/>
    <w:rsid w:val="00D80ED9"/>
    <w:rsid w:val="00D822E5"/>
    <w:rsid w:val="00D85058"/>
    <w:rsid w:val="00D85B75"/>
    <w:rsid w:val="00D911FC"/>
    <w:rsid w:val="00D91D59"/>
    <w:rsid w:val="00D9398F"/>
    <w:rsid w:val="00D97B0D"/>
    <w:rsid w:val="00DA0BA3"/>
    <w:rsid w:val="00DA2151"/>
    <w:rsid w:val="00DA2C92"/>
    <w:rsid w:val="00DB36D3"/>
    <w:rsid w:val="00DB76A8"/>
    <w:rsid w:val="00DB787C"/>
    <w:rsid w:val="00DC7A84"/>
    <w:rsid w:val="00DD1398"/>
    <w:rsid w:val="00DE5A62"/>
    <w:rsid w:val="00DF133F"/>
    <w:rsid w:val="00DF60A0"/>
    <w:rsid w:val="00E1186B"/>
    <w:rsid w:val="00E21C2B"/>
    <w:rsid w:val="00E41D58"/>
    <w:rsid w:val="00E43A91"/>
    <w:rsid w:val="00E65687"/>
    <w:rsid w:val="00E65E34"/>
    <w:rsid w:val="00E708B8"/>
    <w:rsid w:val="00E70ACB"/>
    <w:rsid w:val="00E73FB5"/>
    <w:rsid w:val="00E74E85"/>
    <w:rsid w:val="00E844EB"/>
    <w:rsid w:val="00E8555E"/>
    <w:rsid w:val="00E863AD"/>
    <w:rsid w:val="00E9068F"/>
    <w:rsid w:val="00E91153"/>
    <w:rsid w:val="00E93A3D"/>
    <w:rsid w:val="00E97237"/>
    <w:rsid w:val="00EA2085"/>
    <w:rsid w:val="00EB127D"/>
    <w:rsid w:val="00EB2C55"/>
    <w:rsid w:val="00EB410C"/>
    <w:rsid w:val="00EC059F"/>
    <w:rsid w:val="00EC1294"/>
    <w:rsid w:val="00EC2EF1"/>
    <w:rsid w:val="00ED6D3E"/>
    <w:rsid w:val="00EE1FFF"/>
    <w:rsid w:val="00EE696C"/>
    <w:rsid w:val="00EE7860"/>
    <w:rsid w:val="00EF1F5F"/>
    <w:rsid w:val="00EF4E4A"/>
    <w:rsid w:val="00EF6FC1"/>
    <w:rsid w:val="00F00466"/>
    <w:rsid w:val="00F009B9"/>
    <w:rsid w:val="00F01707"/>
    <w:rsid w:val="00F05E4F"/>
    <w:rsid w:val="00F21236"/>
    <w:rsid w:val="00F23848"/>
    <w:rsid w:val="00F34032"/>
    <w:rsid w:val="00F35666"/>
    <w:rsid w:val="00F41F16"/>
    <w:rsid w:val="00F460A5"/>
    <w:rsid w:val="00F5011E"/>
    <w:rsid w:val="00F5466B"/>
    <w:rsid w:val="00F5622C"/>
    <w:rsid w:val="00F65FB7"/>
    <w:rsid w:val="00F7279B"/>
    <w:rsid w:val="00F7301D"/>
    <w:rsid w:val="00F757FF"/>
    <w:rsid w:val="00F76180"/>
    <w:rsid w:val="00F80C72"/>
    <w:rsid w:val="00F87A64"/>
    <w:rsid w:val="00F92C67"/>
    <w:rsid w:val="00F95620"/>
    <w:rsid w:val="00FB12AF"/>
    <w:rsid w:val="00FB1E7D"/>
    <w:rsid w:val="00FB3CFB"/>
    <w:rsid w:val="00FD2789"/>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07A07"/>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8DAB4-443B-496D-BC8F-E1CD22215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3942</Words>
  <Characters>21686</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2018-06-28T15:12:00Z</cp:lastPrinted>
  <dcterms:created xsi:type="dcterms:W3CDTF">2018-07-19T20:30:00Z</dcterms:created>
  <dcterms:modified xsi:type="dcterms:W3CDTF">2018-07-19T20:30:00Z</dcterms:modified>
</cp:coreProperties>
</file>